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324" w:type="pct"/>
        <w:tblLook w:val="00A0" w:firstRow="1" w:lastRow="0" w:firstColumn="1" w:lastColumn="0" w:noHBand="0" w:noVBand="0"/>
      </w:tblPr>
      <w:tblGrid>
        <w:gridCol w:w="4671"/>
        <w:gridCol w:w="4674"/>
        <w:gridCol w:w="224"/>
        <w:gridCol w:w="4449"/>
      </w:tblGrid>
      <w:tr w:rsidR="007D523F" w:rsidRPr="00102CC0" w:rsidTr="0058133F">
        <w:trPr>
          <w:gridAfter w:val="1"/>
          <w:wAfter w:w="1587" w:type="pct"/>
        </w:trPr>
        <w:tc>
          <w:tcPr>
            <w:tcW w:w="3413" w:type="pct"/>
            <w:gridSpan w:val="3"/>
          </w:tcPr>
          <w:p w:rsidR="007D523F" w:rsidRPr="008E24E2" w:rsidRDefault="007D523F" w:rsidP="008E3BDA">
            <w:pPr>
              <w:spacing w:line="360" w:lineRule="auto"/>
              <w:ind w:firstLine="567"/>
              <w:jc w:val="center"/>
              <w:rPr>
                <w:b/>
                <w:bCs/>
              </w:rPr>
            </w:pPr>
            <w:r w:rsidRPr="008E24E2">
              <w:rPr>
                <w:sz w:val="22"/>
                <w:szCs w:val="22"/>
              </w:rPr>
              <w:br w:type="page"/>
            </w:r>
            <w:r w:rsidRPr="008E24E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</w:p>
        </w:tc>
      </w:tr>
      <w:tr w:rsidR="007D523F" w:rsidRPr="00102CC0" w:rsidTr="0058133F">
        <w:trPr>
          <w:gridAfter w:val="1"/>
          <w:wAfter w:w="1587" w:type="pct"/>
        </w:trPr>
        <w:tc>
          <w:tcPr>
            <w:tcW w:w="3413" w:type="pct"/>
            <w:gridSpan w:val="3"/>
          </w:tcPr>
          <w:p w:rsidR="007D523F" w:rsidRPr="008E24E2" w:rsidRDefault="007D523F" w:rsidP="008E3BDA">
            <w:pPr>
              <w:spacing w:line="360" w:lineRule="auto"/>
              <w:ind w:firstLine="567"/>
              <w:jc w:val="center"/>
              <w:rPr>
                <w:b/>
                <w:bCs/>
              </w:rPr>
            </w:pPr>
            <w:r w:rsidRPr="008E24E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</w:t>
            </w:r>
            <w:r w:rsidR="00377531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 xml:space="preserve">ЕННОЕ БЮДЖЕТНОЕ ОБРАЗОВАТЕЛЬНОЕ </w:t>
            </w:r>
            <w:r w:rsidRPr="008E24E2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УЧРЕЖДЕНИЕ</w:t>
            </w:r>
            <w:r w:rsidR="00377531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 xml:space="preserve"> ВЫСШЕГО ОБРАЗОВАНИЯ</w:t>
            </w:r>
          </w:p>
        </w:tc>
      </w:tr>
      <w:tr w:rsidR="007D523F" w:rsidRPr="00102CC0" w:rsidTr="0058133F">
        <w:trPr>
          <w:gridAfter w:val="1"/>
          <w:wAfter w:w="1587" w:type="pct"/>
        </w:trPr>
        <w:tc>
          <w:tcPr>
            <w:tcW w:w="3413" w:type="pct"/>
            <w:gridSpan w:val="3"/>
          </w:tcPr>
          <w:p w:rsidR="007D523F" w:rsidRPr="008E24E2" w:rsidRDefault="007D523F" w:rsidP="008E3BDA">
            <w:pPr>
              <w:spacing w:line="360" w:lineRule="auto"/>
              <w:rPr>
                <w:b/>
                <w:bCs/>
              </w:rPr>
            </w:pPr>
          </w:p>
        </w:tc>
      </w:tr>
      <w:tr w:rsidR="0058133F" w:rsidRPr="0058133F" w:rsidTr="0058133F">
        <w:tc>
          <w:tcPr>
            <w:tcW w:w="1666" w:type="pct"/>
          </w:tcPr>
          <w:p w:rsidR="0058133F" w:rsidRPr="0058133F" w:rsidRDefault="0058133F" w:rsidP="008E3BDA">
            <w:pPr>
              <w:spacing w:after="160" w:line="259" w:lineRule="auto"/>
              <w:ind w:firstLine="567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67" w:type="pct"/>
          </w:tcPr>
          <w:p w:rsidR="00E110E8" w:rsidRDefault="00E110E8" w:rsidP="00E110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E110E8" w:rsidRDefault="00E110E8" w:rsidP="00E110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E110E8" w:rsidRDefault="00E110E8" w:rsidP="00E110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музыкального искусства Ануфриева Н.И.</w:t>
            </w:r>
          </w:p>
          <w:p w:rsidR="0058133F" w:rsidRPr="006D2BDA" w:rsidRDefault="0058133F" w:rsidP="008D4777">
            <w:pPr>
              <w:ind w:firstLine="567"/>
              <w:jc w:val="right"/>
              <w:rPr>
                <w:b/>
                <w:bCs/>
              </w:rPr>
            </w:pPr>
          </w:p>
        </w:tc>
        <w:tc>
          <w:tcPr>
            <w:tcW w:w="1667" w:type="pct"/>
            <w:gridSpan w:val="2"/>
          </w:tcPr>
          <w:p w:rsidR="0058133F" w:rsidRPr="0058133F" w:rsidRDefault="0058133F" w:rsidP="008E3BDA">
            <w:pPr>
              <w:ind w:firstLine="567"/>
              <w:jc w:val="right"/>
              <w:rPr>
                <w:b/>
                <w:bCs/>
              </w:rPr>
            </w:pPr>
            <w:r w:rsidRPr="0058133F">
              <w:rPr>
                <w:b/>
                <w:bCs/>
              </w:rPr>
              <w:t>УТВЕРЖДАЮ:</w:t>
            </w:r>
          </w:p>
          <w:p w:rsidR="0058133F" w:rsidRPr="0058133F" w:rsidRDefault="0058133F" w:rsidP="008E3BDA">
            <w:pPr>
              <w:ind w:firstLine="567"/>
              <w:jc w:val="right"/>
              <w:rPr>
                <w:b/>
                <w:bCs/>
              </w:rPr>
            </w:pPr>
            <w:r w:rsidRPr="0058133F">
              <w:rPr>
                <w:b/>
                <w:bCs/>
              </w:rPr>
              <w:t>Председатель УМС</w:t>
            </w:r>
          </w:p>
          <w:p w:rsidR="0058133F" w:rsidRPr="0058133F" w:rsidRDefault="0058133F" w:rsidP="008E3BDA">
            <w:pPr>
              <w:ind w:firstLine="567"/>
              <w:jc w:val="right"/>
              <w:rPr>
                <w:b/>
                <w:bCs/>
              </w:rPr>
            </w:pPr>
            <w:r w:rsidRPr="0058133F">
              <w:rPr>
                <w:b/>
                <w:bCs/>
              </w:rPr>
              <w:t>Факультета искусств</w:t>
            </w:r>
          </w:p>
          <w:p w:rsidR="0058133F" w:rsidRPr="0058133F" w:rsidRDefault="0058133F" w:rsidP="008E3BDA">
            <w:pPr>
              <w:ind w:firstLine="567"/>
              <w:jc w:val="right"/>
              <w:rPr>
                <w:b/>
                <w:bCs/>
              </w:rPr>
            </w:pPr>
            <w:r w:rsidRPr="0058133F">
              <w:rPr>
                <w:b/>
                <w:bCs/>
              </w:rPr>
              <w:t xml:space="preserve">Гуров М.Б. </w:t>
            </w:r>
          </w:p>
          <w:p w:rsidR="0058133F" w:rsidRPr="0058133F" w:rsidRDefault="0058133F" w:rsidP="008E3BDA">
            <w:pPr>
              <w:ind w:firstLine="567"/>
              <w:jc w:val="right"/>
              <w:rPr>
                <w:b/>
                <w:bCs/>
              </w:rPr>
            </w:pPr>
            <w:r w:rsidRPr="0058133F">
              <w:rPr>
                <w:b/>
                <w:bCs/>
              </w:rPr>
              <w:t>«__» _________________20</w:t>
            </w:r>
            <w:r w:rsidRPr="0058133F">
              <w:rPr>
                <w:b/>
                <w:bCs/>
                <w:lang w:val="en-US"/>
              </w:rPr>
              <w:t xml:space="preserve">21 </w:t>
            </w:r>
            <w:r w:rsidRPr="0058133F">
              <w:rPr>
                <w:b/>
                <w:bCs/>
              </w:rPr>
              <w:t>г.</w:t>
            </w:r>
          </w:p>
          <w:p w:rsidR="0058133F" w:rsidRPr="0058133F" w:rsidRDefault="0058133F" w:rsidP="008E3BDA">
            <w:pPr>
              <w:ind w:right="27" w:firstLine="56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8133F" w:rsidRPr="0058133F" w:rsidRDefault="0058133F" w:rsidP="008E3BDA">
      <w:pPr>
        <w:spacing w:after="160"/>
        <w:ind w:firstLine="567"/>
        <w:rPr>
          <w:rFonts w:eastAsia="Calibri"/>
          <w:b/>
          <w:bCs/>
          <w:smallCaps/>
          <w:lang w:eastAsia="zh-CN"/>
        </w:rPr>
      </w:pPr>
    </w:p>
    <w:p w:rsidR="0058133F" w:rsidRPr="0058133F" w:rsidRDefault="0058133F" w:rsidP="008E3BDA">
      <w:pPr>
        <w:spacing w:after="160"/>
        <w:ind w:firstLine="567"/>
        <w:rPr>
          <w:rFonts w:eastAsia="Calibri"/>
          <w:b/>
          <w:bCs/>
          <w:smallCaps/>
          <w:lang w:eastAsia="zh-CN"/>
        </w:rPr>
      </w:pPr>
    </w:p>
    <w:p w:rsidR="0058133F" w:rsidRPr="0058133F" w:rsidRDefault="0058133F" w:rsidP="008E3BDA">
      <w:pPr>
        <w:spacing w:after="160"/>
        <w:ind w:firstLine="567"/>
        <w:rPr>
          <w:rFonts w:eastAsia="Calibri"/>
          <w:b/>
          <w:bCs/>
          <w:smallCaps/>
          <w:lang w:eastAsia="zh-CN"/>
        </w:rPr>
      </w:pPr>
    </w:p>
    <w:p w:rsidR="0058133F" w:rsidRPr="0058133F" w:rsidRDefault="0058133F" w:rsidP="008E3BDA">
      <w:pPr>
        <w:spacing w:after="160"/>
        <w:ind w:firstLine="567"/>
        <w:rPr>
          <w:rFonts w:eastAsia="Calibri"/>
          <w:b/>
          <w:bCs/>
          <w:smallCaps/>
          <w:lang w:eastAsia="zh-CN"/>
        </w:rPr>
      </w:pPr>
    </w:p>
    <w:p w:rsidR="008D4777" w:rsidRDefault="0058133F" w:rsidP="008E3BDA">
      <w:pPr>
        <w:ind w:firstLine="567"/>
        <w:jc w:val="center"/>
        <w:rPr>
          <w:b/>
          <w:bCs/>
        </w:rPr>
      </w:pPr>
      <w:r w:rsidRPr="0058133F">
        <w:rPr>
          <w:rFonts w:eastAsia="Calibri"/>
          <w:b/>
          <w:bCs/>
          <w:smallCaps/>
          <w:sz w:val="28"/>
          <w:szCs w:val="28"/>
          <w:lang w:eastAsia="zh-CN"/>
        </w:rPr>
        <w:t>МЕТОДИЧЕСКИЕ РЕКОМЕНДАЦИИ ПО ДИСЦИПЛИНЕ</w:t>
      </w:r>
      <w:r w:rsidRPr="0058133F">
        <w:rPr>
          <w:rFonts w:eastAsia="Calibri"/>
          <w:b/>
          <w:bCs/>
          <w:smallCaps/>
          <w:sz w:val="22"/>
          <w:szCs w:val="22"/>
          <w:lang w:eastAsia="zh-CN"/>
        </w:rPr>
        <w:br/>
      </w:r>
      <w:r w:rsidRPr="0058133F">
        <w:rPr>
          <w:rFonts w:eastAsia="Calibri"/>
          <w:b/>
          <w:bCs/>
          <w:smallCaps/>
          <w:lang w:eastAsia="zh-CN"/>
        </w:rPr>
        <w:br/>
      </w:r>
    </w:p>
    <w:p w:rsidR="008E3BDA" w:rsidRDefault="008E3BDA" w:rsidP="008E3BDA">
      <w:pPr>
        <w:ind w:firstLine="567"/>
        <w:jc w:val="center"/>
        <w:rPr>
          <w:b/>
          <w:bCs/>
        </w:rPr>
      </w:pPr>
      <w:r>
        <w:rPr>
          <w:b/>
          <w:bCs/>
        </w:rPr>
        <w:t>МУЗЫКАЛЬНАЯ ПЕДАГОГИКА И ПСИХОЛОГИЯ</w:t>
      </w:r>
    </w:p>
    <w:p w:rsidR="0058133F" w:rsidRPr="0058133F" w:rsidRDefault="0058133F" w:rsidP="008E3BDA">
      <w:pPr>
        <w:ind w:firstLine="567"/>
        <w:jc w:val="center"/>
        <w:rPr>
          <w:b/>
          <w:bCs/>
        </w:rPr>
      </w:pPr>
    </w:p>
    <w:p w:rsidR="0058133F" w:rsidRPr="0058133F" w:rsidRDefault="0058133F" w:rsidP="008E3BDA">
      <w:pPr>
        <w:tabs>
          <w:tab w:val="right" w:leader="underscore" w:pos="8505"/>
        </w:tabs>
        <w:ind w:firstLine="567"/>
        <w:rPr>
          <w:b/>
          <w:bCs/>
        </w:rPr>
      </w:pPr>
    </w:p>
    <w:p w:rsidR="00820910" w:rsidRPr="0058133F" w:rsidRDefault="00820910" w:rsidP="008E3BDA">
      <w:pPr>
        <w:tabs>
          <w:tab w:val="right" w:leader="underscore" w:pos="8505"/>
        </w:tabs>
        <w:ind w:firstLine="567"/>
        <w:rPr>
          <w:b/>
          <w:bCs/>
          <w:vertAlign w:val="superscript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32"/>
        <w:gridCol w:w="6238"/>
      </w:tblGrid>
      <w:tr w:rsidR="005C4CEC" w:rsidRPr="00D508C1" w:rsidTr="005C4CEC">
        <w:tc>
          <w:tcPr>
            <w:tcW w:w="3257" w:type="dxa"/>
            <w:shd w:val="clear" w:color="auto" w:fill="auto"/>
          </w:tcPr>
          <w:p w:rsidR="00192F97" w:rsidRPr="005C4CEC" w:rsidRDefault="00192F97" w:rsidP="005C4CEC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5C4CEC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192F97" w:rsidRPr="005C4CEC" w:rsidRDefault="00192F97" w:rsidP="005C4CEC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5C4CEC">
              <w:rPr>
                <w:b/>
                <w:bCs/>
                <w:lang w:eastAsia="zh-CN"/>
              </w:rPr>
              <w:t>51.03.02</w:t>
            </w:r>
            <w:r w:rsidRPr="005C4CEC">
              <w:rPr>
                <w:b/>
                <w:bCs/>
                <w:smallCaps/>
                <w:lang w:eastAsia="zh-CN"/>
              </w:rPr>
              <w:t xml:space="preserve">  </w:t>
            </w:r>
            <w:r w:rsidRPr="005C4CEC">
              <w:rPr>
                <w:b/>
                <w:bCs/>
                <w:lang w:eastAsia="zh-CN"/>
              </w:rPr>
              <w:t>«</w:t>
            </w:r>
            <w:r w:rsidRPr="005C4CEC">
              <w:rPr>
                <w:b/>
                <w:bCs/>
              </w:rPr>
              <w:t>Народная художественная культура</w:t>
            </w:r>
            <w:r w:rsidRPr="005C4CEC">
              <w:rPr>
                <w:b/>
                <w:bCs/>
                <w:lang w:eastAsia="zh-CN"/>
              </w:rPr>
              <w:t>»</w:t>
            </w:r>
          </w:p>
        </w:tc>
      </w:tr>
      <w:tr w:rsidR="005C4CEC" w:rsidRPr="00D508C1" w:rsidTr="005C4CEC">
        <w:tc>
          <w:tcPr>
            <w:tcW w:w="3257" w:type="dxa"/>
            <w:shd w:val="clear" w:color="auto" w:fill="auto"/>
          </w:tcPr>
          <w:p w:rsidR="00192F97" w:rsidRPr="005C4CEC" w:rsidRDefault="00192F97" w:rsidP="005C4CEC">
            <w:pPr>
              <w:spacing w:line="360" w:lineRule="auto"/>
              <w:rPr>
                <w:b/>
                <w:bCs/>
                <w:lang w:eastAsia="zh-CN"/>
              </w:rPr>
            </w:pPr>
            <w:r w:rsidRPr="005C4CEC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192F97" w:rsidRPr="005C4CEC" w:rsidRDefault="00192F97" w:rsidP="005C4CEC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5C4CEC">
              <w:rPr>
                <w:b/>
                <w:bCs/>
              </w:rPr>
              <w:t>Руководство казачьим творческим коллективом</w:t>
            </w:r>
          </w:p>
          <w:p w:rsidR="00192F97" w:rsidRPr="005C4CEC" w:rsidRDefault="00192F97" w:rsidP="005C4CEC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5C4CEC">
              <w:rPr>
                <w:b/>
                <w:bCs/>
              </w:rPr>
              <w:t xml:space="preserve">             </w:t>
            </w:r>
          </w:p>
        </w:tc>
      </w:tr>
      <w:tr w:rsidR="005C4CEC" w:rsidRPr="00D508C1" w:rsidTr="005C4CEC">
        <w:tc>
          <w:tcPr>
            <w:tcW w:w="3257" w:type="dxa"/>
            <w:shd w:val="clear" w:color="auto" w:fill="auto"/>
          </w:tcPr>
          <w:p w:rsidR="00192F97" w:rsidRPr="005C4CEC" w:rsidRDefault="00192F97" w:rsidP="005C4CEC">
            <w:pPr>
              <w:ind w:right="-136"/>
              <w:rPr>
                <w:b/>
                <w:bCs/>
                <w:lang w:eastAsia="zh-CN"/>
              </w:rPr>
            </w:pPr>
            <w:r w:rsidRPr="005C4CEC">
              <w:rPr>
                <w:b/>
                <w:bCs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192F97" w:rsidRPr="005C4CEC" w:rsidRDefault="00192F97" w:rsidP="005C4CEC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5C4CEC">
              <w:rPr>
                <w:b/>
                <w:bCs/>
              </w:rPr>
              <w:t>бакалавр</w:t>
            </w:r>
          </w:p>
          <w:p w:rsidR="00192F97" w:rsidRPr="005C4CEC" w:rsidRDefault="00192F97" w:rsidP="005C4CEC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5C4CEC">
              <w:rPr>
                <w:b/>
                <w:bCs/>
              </w:rPr>
              <w:t xml:space="preserve">             </w:t>
            </w:r>
          </w:p>
        </w:tc>
      </w:tr>
      <w:tr w:rsidR="005C4CEC" w:rsidRPr="00D508C1" w:rsidTr="005C4CEC">
        <w:tc>
          <w:tcPr>
            <w:tcW w:w="3257" w:type="dxa"/>
            <w:shd w:val="clear" w:color="auto" w:fill="auto"/>
          </w:tcPr>
          <w:p w:rsidR="00192F97" w:rsidRPr="005C4CEC" w:rsidRDefault="00192F97" w:rsidP="005C4CEC">
            <w:pPr>
              <w:spacing w:line="360" w:lineRule="auto"/>
              <w:rPr>
                <w:b/>
                <w:bCs/>
                <w:lang w:eastAsia="zh-CN"/>
              </w:rPr>
            </w:pPr>
          </w:p>
          <w:p w:rsidR="00192F97" w:rsidRPr="005C4CEC" w:rsidRDefault="00192F97" w:rsidP="005C4CEC">
            <w:pPr>
              <w:spacing w:line="360" w:lineRule="auto"/>
              <w:rPr>
                <w:b/>
                <w:bCs/>
                <w:lang w:eastAsia="zh-CN"/>
              </w:rPr>
            </w:pPr>
            <w:r w:rsidRPr="005C4CEC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192F97" w:rsidRPr="005C4CEC" w:rsidRDefault="00192F97" w:rsidP="005C4CEC">
            <w:pPr>
              <w:spacing w:line="360" w:lineRule="auto"/>
              <w:rPr>
                <w:b/>
                <w:bCs/>
                <w:lang w:eastAsia="zh-CN"/>
              </w:rPr>
            </w:pPr>
          </w:p>
          <w:p w:rsidR="00192F97" w:rsidRPr="00D508C1" w:rsidRDefault="00192F97" w:rsidP="005C4CEC">
            <w:pPr>
              <w:spacing w:line="360" w:lineRule="auto"/>
            </w:pPr>
            <w:r w:rsidRPr="005C4CEC">
              <w:rPr>
                <w:b/>
                <w:bCs/>
                <w:lang w:eastAsia="zh-CN"/>
              </w:rPr>
              <w:t>очная, заочная</w:t>
            </w:r>
          </w:p>
        </w:tc>
      </w:tr>
    </w:tbl>
    <w:p w:rsidR="0058133F" w:rsidRPr="0058133F" w:rsidRDefault="0058133F" w:rsidP="008E3BDA">
      <w:pPr>
        <w:tabs>
          <w:tab w:val="left" w:pos="708"/>
        </w:tabs>
        <w:ind w:firstLine="567"/>
        <w:jc w:val="center"/>
        <w:rPr>
          <w:b/>
          <w:bCs/>
        </w:rPr>
      </w:pPr>
      <w:bookmarkStart w:id="0" w:name="_GoBack"/>
      <w:bookmarkEnd w:id="0"/>
    </w:p>
    <w:p w:rsidR="0058133F" w:rsidRPr="0058133F" w:rsidRDefault="0058133F" w:rsidP="008E3BDA">
      <w:pPr>
        <w:spacing w:after="160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58133F" w:rsidRPr="0058133F" w:rsidRDefault="0058133F" w:rsidP="008E3BDA">
      <w:pPr>
        <w:ind w:firstLine="567"/>
        <w:rPr>
          <w:rFonts w:eastAsia="Calibri"/>
          <w:b/>
          <w:bCs/>
          <w:smallCaps/>
          <w:vertAlign w:val="superscript"/>
          <w:lang w:eastAsia="zh-CN"/>
        </w:rPr>
      </w:pPr>
    </w:p>
    <w:p w:rsidR="0058133F" w:rsidRPr="0058133F" w:rsidRDefault="0058133F" w:rsidP="008E3BDA">
      <w:pPr>
        <w:ind w:firstLine="567"/>
        <w:jc w:val="both"/>
        <w:rPr>
          <w:rFonts w:eastAsia="Calibri"/>
          <w:b/>
          <w:bCs/>
          <w:smallCaps/>
          <w:vertAlign w:val="superscript"/>
          <w:lang w:eastAsia="zh-CN"/>
        </w:rPr>
      </w:pPr>
    </w:p>
    <w:p w:rsidR="0058133F" w:rsidRPr="0058133F" w:rsidRDefault="0058133F" w:rsidP="008E3BDA">
      <w:pPr>
        <w:ind w:firstLine="567"/>
        <w:jc w:val="both"/>
        <w:rPr>
          <w:rFonts w:eastAsia="Calibri"/>
          <w:b/>
          <w:bCs/>
          <w:smallCaps/>
          <w:vertAlign w:val="superscript"/>
          <w:lang w:eastAsia="zh-CN"/>
        </w:rPr>
      </w:pPr>
    </w:p>
    <w:p w:rsidR="0058133F" w:rsidRPr="0058133F" w:rsidRDefault="0058133F" w:rsidP="008E3BDA">
      <w:pPr>
        <w:ind w:firstLine="567"/>
        <w:jc w:val="both"/>
        <w:rPr>
          <w:rFonts w:eastAsia="Calibri"/>
          <w:b/>
          <w:bCs/>
          <w:smallCaps/>
          <w:vertAlign w:val="superscript"/>
          <w:lang w:eastAsia="zh-CN"/>
        </w:rPr>
      </w:pPr>
    </w:p>
    <w:p w:rsidR="0058133F" w:rsidRPr="0058133F" w:rsidRDefault="0058133F" w:rsidP="008E3BDA">
      <w:pPr>
        <w:ind w:firstLine="567"/>
        <w:jc w:val="both"/>
        <w:rPr>
          <w:rFonts w:eastAsia="Calibri"/>
          <w:b/>
          <w:bCs/>
          <w:smallCaps/>
          <w:vertAlign w:val="superscript"/>
          <w:lang w:eastAsia="zh-CN"/>
        </w:rPr>
      </w:pPr>
    </w:p>
    <w:p w:rsidR="0058133F" w:rsidRPr="0058133F" w:rsidRDefault="0058133F" w:rsidP="008E3BDA">
      <w:pPr>
        <w:ind w:firstLine="567"/>
        <w:jc w:val="both"/>
        <w:rPr>
          <w:rFonts w:eastAsia="Calibri"/>
          <w:b/>
          <w:bCs/>
          <w:smallCaps/>
          <w:vertAlign w:val="superscript"/>
          <w:lang w:eastAsia="zh-CN"/>
        </w:rPr>
      </w:pPr>
    </w:p>
    <w:p w:rsidR="0058133F" w:rsidRPr="0058133F" w:rsidRDefault="0058133F" w:rsidP="008E3BDA">
      <w:pPr>
        <w:ind w:firstLine="567"/>
        <w:jc w:val="both"/>
        <w:rPr>
          <w:rFonts w:eastAsia="Calibri"/>
          <w:b/>
          <w:bCs/>
          <w:smallCaps/>
          <w:vertAlign w:val="superscript"/>
          <w:lang w:eastAsia="zh-CN"/>
        </w:rPr>
      </w:pPr>
    </w:p>
    <w:p w:rsidR="0058133F" w:rsidRPr="0058133F" w:rsidRDefault="0058133F" w:rsidP="008E3BDA">
      <w:pPr>
        <w:spacing w:after="160" w:line="259" w:lineRule="auto"/>
        <w:ind w:firstLine="567"/>
        <w:jc w:val="center"/>
        <w:rPr>
          <w:rFonts w:eastAsia="Calibri"/>
          <w:szCs w:val="22"/>
          <w:lang w:eastAsia="en-US"/>
        </w:rPr>
      </w:pPr>
      <w:r w:rsidRPr="0058133F">
        <w:rPr>
          <w:rFonts w:ascii="Calibri" w:eastAsia="Calibri" w:hAnsi="Calibri"/>
          <w:sz w:val="22"/>
          <w:szCs w:val="22"/>
          <w:lang w:eastAsia="en-US"/>
        </w:rPr>
        <w:br w:type="page"/>
      </w:r>
      <w:bookmarkStart w:id="1" w:name="_Toc536199485"/>
      <w:r w:rsidRPr="0058133F">
        <w:rPr>
          <w:rFonts w:eastAsia="Calibri"/>
          <w:b/>
          <w:szCs w:val="22"/>
          <w:lang w:eastAsia="en-US"/>
        </w:rPr>
        <w:lastRenderedPageBreak/>
        <w:t>Введение</w:t>
      </w:r>
      <w:bookmarkEnd w:id="1"/>
    </w:p>
    <w:p w:rsidR="0058133F" w:rsidRPr="0058133F" w:rsidRDefault="0058133F" w:rsidP="008E3BDA">
      <w:pPr>
        <w:autoSpaceDE w:val="0"/>
        <w:autoSpaceDN w:val="0"/>
        <w:adjustRightInd w:val="0"/>
        <w:ind w:firstLine="567"/>
        <w:jc w:val="both"/>
        <w:rPr>
          <w:rFonts w:eastAsia="Calibri"/>
          <w:szCs w:val="22"/>
          <w:lang w:eastAsia="en-US"/>
        </w:rPr>
      </w:pPr>
      <w:r w:rsidRPr="0058133F">
        <w:rPr>
          <w:rFonts w:eastAsia="Calibri"/>
          <w:szCs w:val="22"/>
          <w:lang w:eastAsia="en-US"/>
        </w:rPr>
        <w:t>Самостоятельная работа по дисциплине «</w:t>
      </w:r>
      <w:r w:rsidR="008E3BDA">
        <w:rPr>
          <w:rFonts w:eastAsia="Calibri"/>
          <w:szCs w:val="28"/>
          <w:lang w:eastAsia="en-US"/>
        </w:rPr>
        <w:t>Музыкальная педагогика и психология</w:t>
      </w:r>
      <w:r w:rsidRPr="0058133F">
        <w:rPr>
          <w:rFonts w:eastAsia="Calibri"/>
          <w:szCs w:val="28"/>
          <w:lang w:eastAsia="en-US"/>
        </w:rPr>
        <w:t>»</w:t>
      </w:r>
      <w:r w:rsidRPr="0058133F">
        <w:rPr>
          <w:rFonts w:eastAsia="Calibri"/>
          <w:szCs w:val="22"/>
          <w:lang w:eastAsia="en-US"/>
        </w:rPr>
        <w:t xml:space="preserve">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58133F" w:rsidRPr="0058133F" w:rsidRDefault="0058133F" w:rsidP="008E3BDA">
      <w:pPr>
        <w:autoSpaceDE w:val="0"/>
        <w:autoSpaceDN w:val="0"/>
        <w:adjustRightInd w:val="0"/>
        <w:ind w:firstLine="567"/>
        <w:jc w:val="both"/>
        <w:rPr>
          <w:rFonts w:eastAsia="Calibri"/>
          <w:szCs w:val="22"/>
          <w:lang w:eastAsia="en-US"/>
        </w:rPr>
      </w:pPr>
      <w:r w:rsidRPr="0058133F">
        <w:rPr>
          <w:rFonts w:eastAsia="Calibri"/>
          <w:szCs w:val="22"/>
          <w:lang w:eastAsia="en-US"/>
        </w:rPr>
        <w:t xml:space="preserve">Все виды самостоятельной работы обучающихся по дисциплине </w:t>
      </w:r>
      <w:r w:rsidR="008E3BDA" w:rsidRPr="0058133F">
        <w:rPr>
          <w:rFonts w:eastAsia="Calibri"/>
          <w:szCs w:val="22"/>
          <w:lang w:eastAsia="en-US"/>
        </w:rPr>
        <w:t>«</w:t>
      </w:r>
      <w:r w:rsidR="008E3BDA">
        <w:rPr>
          <w:rFonts w:eastAsia="Calibri"/>
          <w:szCs w:val="28"/>
          <w:lang w:eastAsia="en-US"/>
        </w:rPr>
        <w:t>Музыкальная педагогика и психология</w:t>
      </w:r>
      <w:r w:rsidR="008E3BDA" w:rsidRPr="0058133F">
        <w:rPr>
          <w:rFonts w:eastAsia="Calibri"/>
          <w:szCs w:val="28"/>
          <w:lang w:eastAsia="en-US"/>
        </w:rPr>
        <w:t>»</w:t>
      </w:r>
      <w:r w:rsidR="008E3BDA" w:rsidRPr="0058133F">
        <w:rPr>
          <w:rFonts w:eastAsia="Calibri"/>
          <w:szCs w:val="22"/>
          <w:lang w:eastAsia="en-US"/>
        </w:rPr>
        <w:t xml:space="preserve"> </w:t>
      </w:r>
      <w:r w:rsidRPr="0058133F">
        <w:rPr>
          <w:rFonts w:eastAsia="Calibri"/>
          <w:szCs w:val="22"/>
          <w:lang w:eastAsia="en-US"/>
        </w:rPr>
        <w:t>определены соответствующей рабочей программой дисциплины.</w:t>
      </w:r>
    </w:p>
    <w:p w:rsidR="0058133F" w:rsidRPr="0058133F" w:rsidRDefault="0058133F" w:rsidP="008E3BDA">
      <w:pPr>
        <w:autoSpaceDE w:val="0"/>
        <w:autoSpaceDN w:val="0"/>
        <w:adjustRightInd w:val="0"/>
        <w:ind w:firstLine="567"/>
        <w:jc w:val="both"/>
        <w:rPr>
          <w:rFonts w:eastAsia="Calibri"/>
          <w:szCs w:val="22"/>
          <w:lang w:eastAsia="en-US"/>
        </w:rPr>
      </w:pPr>
      <w:r w:rsidRPr="0058133F">
        <w:rPr>
          <w:rFonts w:eastAsia="Calibri"/>
          <w:szCs w:val="22"/>
          <w:lang w:eastAsia="en-US"/>
        </w:rPr>
        <w:t xml:space="preserve">Программой подготовки </w:t>
      </w:r>
      <w:r w:rsidR="00F4443C">
        <w:rPr>
          <w:rFonts w:eastAsia="Calibri"/>
          <w:szCs w:val="22"/>
          <w:lang w:eastAsia="en-US"/>
        </w:rPr>
        <w:t>бакалавров</w:t>
      </w:r>
      <w:r w:rsidRPr="0058133F">
        <w:rPr>
          <w:rFonts w:eastAsia="Calibri"/>
          <w:szCs w:val="22"/>
          <w:lang w:eastAsia="en-US"/>
        </w:rPr>
        <w:t xml:space="preserve"> предусмотрены: </w:t>
      </w:r>
    </w:p>
    <w:p w:rsidR="007D523F" w:rsidRPr="00102CC0" w:rsidRDefault="007D523F" w:rsidP="008E3BD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Занятия лекционного типа</w:t>
      </w:r>
    </w:p>
    <w:p w:rsidR="007D523F" w:rsidRPr="00102CC0" w:rsidRDefault="007D523F" w:rsidP="008E3BD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Занятия семинарского типа</w:t>
      </w:r>
    </w:p>
    <w:p w:rsidR="007D523F" w:rsidRPr="00102CC0" w:rsidRDefault="007D523F" w:rsidP="008E3BDA">
      <w:pPr>
        <w:autoSpaceDE w:val="0"/>
        <w:autoSpaceDN w:val="0"/>
        <w:adjustRightInd w:val="0"/>
        <w:ind w:firstLine="567"/>
        <w:jc w:val="both"/>
      </w:pPr>
      <w:r w:rsidRPr="00102CC0">
        <w:t>Самостоятельная работа студента</w:t>
      </w:r>
    </w:p>
    <w:p w:rsidR="007D523F" w:rsidRPr="00102CC0" w:rsidRDefault="007D523F" w:rsidP="008E3BDA">
      <w:pPr>
        <w:autoSpaceDE w:val="0"/>
        <w:autoSpaceDN w:val="0"/>
        <w:adjustRightInd w:val="0"/>
        <w:ind w:firstLine="567"/>
        <w:jc w:val="both"/>
      </w:pPr>
      <w:r w:rsidRPr="00102CC0">
        <w:t>Текущая и промежуточная аттестации по курсу.</w:t>
      </w:r>
    </w:p>
    <w:p w:rsidR="007D523F" w:rsidRPr="00A42D85" w:rsidRDefault="007D523F" w:rsidP="008E3BDA">
      <w:pPr>
        <w:autoSpaceDE w:val="0"/>
        <w:autoSpaceDN w:val="0"/>
        <w:adjustRightInd w:val="0"/>
        <w:ind w:firstLine="567"/>
        <w:jc w:val="both"/>
      </w:pPr>
      <w:r w:rsidRPr="00102CC0">
        <w:t xml:space="preserve">Важным </w:t>
      </w:r>
      <w:r w:rsidRPr="00A42D85">
        <w:t>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DD1EA6" w:rsidRDefault="00DD1EA6" w:rsidP="008E3BDA">
      <w:pPr>
        <w:spacing w:line="276" w:lineRule="auto"/>
        <w:ind w:firstLine="567"/>
        <w:jc w:val="both"/>
      </w:pPr>
      <w:r>
        <w:rPr>
          <w:b/>
          <w:lang w:eastAsia="zh-CN"/>
        </w:rPr>
        <w:t>Цели</w:t>
      </w:r>
      <w:r w:rsidR="007D523F" w:rsidRPr="00A42D85">
        <w:rPr>
          <w:b/>
          <w:lang w:eastAsia="zh-CN"/>
        </w:rPr>
        <w:t xml:space="preserve"> самостоятельной работы</w:t>
      </w:r>
      <w:r>
        <w:t xml:space="preserve"> основаны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7D523F" w:rsidRPr="00A42D85" w:rsidRDefault="007D523F" w:rsidP="008E3BDA">
      <w:pPr>
        <w:ind w:firstLine="567"/>
        <w:jc w:val="both"/>
        <w:rPr>
          <w:szCs w:val="22"/>
          <w:lang w:eastAsia="en-US"/>
        </w:rPr>
      </w:pPr>
    </w:p>
    <w:p w:rsidR="007D523F" w:rsidRPr="00A42D85" w:rsidRDefault="007D523F" w:rsidP="008E3BDA">
      <w:pPr>
        <w:ind w:firstLine="567"/>
        <w:jc w:val="both"/>
        <w:rPr>
          <w:lang w:eastAsia="zh-CN"/>
        </w:rPr>
      </w:pPr>
      <w:r w:rsidRPr="00A42D85">
        <w:rPr>
          <w:lang w:eastAsia="zh-CN"/>
        </w:rPr>
        <w:t xml:space="preserve">Самостоятельная работа </w:t>
      </w:r>
      <w:r w:rsidR="00CD5400">
        <w:rPr>
          <w:lang w:eastAsia="zh-CN"/>
        </w:rPr>
        <w:t>бакалавров</w:t>
      </w:r>
      <w:r w:rsidRPr="00A42D85">
        <w:rPr>
          <w:lang w:eastAsia="zh-CN"/>
        </w:rPr>
        <w:t xml:space="preserve"> по дисциплине «</w:t>
      </w:r>
      <w:r w:rsidR="008E3BDA">
        <w:rPr>
          <w:rFonts w:eastAsia="Calibri"/>
          <w:szCs w:val="28"/>
          <w:lang w:eastAsia="en-US"/>
        </w:rPr>
        <w:t>Музыкальная педагогика и психология</w:t>
      </w:r>
      <w:r w:rsidR="00527156" w:rsidRPr="0058133F">
        <w:rPr>
          <w:rFonts w:eastAsia="Calibri"/>
          <w:szCs w:val="28"/>
          <w:lang w:eastAsia="en-US"/>
        </w:rPr>
        <w:t>»</w:t>
      </w:r>
      <w:r w:rsidR="00527156" w:rsidRPr="0058133F">
        <w:rPr>
          <w:rFonts w:eastAsia="Calibri"/>
          <w:szCs w:val="22"/>
          <w:lang w:eastAsia="en-US"/>
        </w:rPr>
        <w:t xml:space="preserve"> </w:t>
      </w:r>
      <w:r w:rsidRPr="00A42D85">
        <w:rPr>
          <w:lang w:eastAsia="zh-CN"/>
        </w:rPr>
        <w:t xml:space="preserve"> обеспечивает: </w:t>
      </w:r>
    </w:p>
    <w:p w:rsidR="007D523F" w:rsidRPr="00A42D85" w:rsidRDefault="007D523F" w:rsidP="008E3BDA">
      <w:pPr>
        <w:numPr>
          <w:ilvl w:val="0"/>
          <w:numId w:val="22"/>
        </w:numPr>
        <w:ind w:left="0" w:firstLine="567"/>
        <w:jc w:val="both"/>
        <w:rPr>
          <w:lang w:eastAsia="zh-CN"/>
        </w:rPr>
      </w:pPr>
      <w:r w:rsidRPr="00A42D85">
        <w:rPr>
          <w:lang w:eastAsia="zh-CN"/>
        </w:rPr>
        <w:t xml:space="preserve">закрепление знаний, полученных </w:t>
      </w:r>
      <w:r w:rsidR="00CD5400">
        <w:rPr>
          <w:lang w:eastAsia="zh-CN"/>
        </w:rPr>
        <w:t>бакалавром</w:t>
      </w:r>
      <w:r w:rsidRPr="00A42D85">
        <w:rPr>
          <w:lang w:eastAsia="zh-CN"/>
        </w:rPr>
        <w:t xml:space="preserve"> в процессе лекционных, семинарских аудиторных занятий;</w:t>
      </w:r>
    </w:p>
    <w:p w:rsidR="007D523F" w:rsidRPr="00D70446" w:rsidRDefault="007D523F" w:rsidP="008E3BDA">
      <w:pPr>
        <w:numPr>
          <w:ilvl w:val="0"/>
          <w:numId w:val="22"/>
        </w:numPr>
        <w:ind w:left="0" w:firstLine="567"/>
        <w:jc w:val="both"/>
        <w:rPr>
          <w:lang w:eastAsia="zh-CN"/>
        </w:rPr>
      </w:pPr>
      <w:r w:rsidRPr="00A42D85">
        <w:rPr>
          <w:lang w:eastAsia="zh-CN"/>
        </w:rPr>
        <w:t>формирование навыков самостоятельной работы с учебно-методической, научно-методической, музыковедческой</w:t>
      </w:r>
      <w:r w:rsidRPr="00D70446">
        <w:rPr>
          <w:lang w:eastAsia="zh-CN"/>
        </w:rPr>
        <w:t>, искусствоведческой литературой, научно-исследовательскими трудами, диссертационными исследованиями, справочной литературой, справочными материалами, нотными текстами музыкальных произведений</w:t>
      </w:r>
      <w:r w:rsidR="00F4443C">
        <w:rPr>
          <w:lang w:eastAsia="zh-CN"/>
        </w:rPr>
        <w:t>;</w:t>
      </w:r>
    </w:p>
    <w:p w:rsidR="007D523F" w:rsidRPr="00D70446" w:rsidRDefault="007D523F" w:rsidP="008E3BDA">
      <w:pPr>
        <w:numPr>
          <w:ilvl w:val="0"/>
          <w:numId w:val="22"/>
        </w:numPr>
        <w:tabs>
          <w:tab w:val="left" w:pos="708"/>
        </w:tabs>
        <w:ind w:left="0" w:firstLine="567"/>
        <w:jc w:val="both"/>
      </w:pPr>
      <w:r w:rsidRPr="00D70446">
        <w:rPr>
          <w:lang w:eastAsia="zh-CN"/>
        </w:rPr>
        <w:t>развитие в процессе регулярных и систематических са</w:t>
      </w:r>
      <w:r w:rsidR="00F4443C">
        <w:rPr>
          <w:lang w:eastAsia="zh-CN"/>
        </w:rPr>
        <w:t>мостоятельных занятий  навыков</w:t>
      </w:r>
      <w:r w:rsidRPr="00D70446">
        <w:t xml:space="preserve"> анализа </w:t>
      </w:r>
      <w:r w:rsidR="00F4443C">
        <w:t>духовного музыкального произведения различных эпох и стилей.</w:t>
      </w:r>
      <w:r w:rsidRPr="00D70446">
        <w:t xml:space="preserve"> </w:t>
      </w:r>
    </w:p>
    <w:p w:rsidR="007D523F" w:rsidRPr="00102CC0" w:rsidRDefault="007D523F" w:rsidP="008E3BDA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>
        <w:t xml:space="preserve">обеспечивает подготовку </w:t>
      </w:r>
      <w:r w:rsidR="00F4443C">
        <w:t>бакалавра</w:t>
      </w:r>
      <w:r w:rsidRPr="00102CC0">
        <w:t xml:space="preserve"> к текущим аудиторным занятиям. Результаты этой подготовки пр</w:t>
      </w:r>
      <w:r>
        <w:t xml:space="preserve">оявляются в активности </w:t>
      </w:r>
      <w:r w:rsidR="00F4443C">
        <w:t>бакалавра</w:t>
      </w:r>
      <w:r>
        <w:t xml:space="preserve"> </w:t>
      </w:r>
      <w:r w:rsidRPr="00102CC0">
        <w:t>на занятиях и качественном уровне представленных докладов, выполненных контрольных работ, тестовых заданий и других форм текущего кон</w:t>
      </w:r>
      <w:r>
        <w:t xml:space="preserve">троля. </w:t>
      </w:r>
    </w:p>
    <w:p w:rsidR="007D523F" w:rsidRDefault="007D523F" w:rsidP="008E3BD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rPr>
          <w:i/>
          <w:iCs/>
        </w:rPr>
        <w:t xml:space="preserve"> </w:t>
      </w:r>
      <w:r w:rsidRPr="00102CC0">
        <w:t>направлена на углублен</w:t>
      </w:r>
      <w:r>
        <w:t xml:space="preserve">ие и закрепление знаний </w:t>
      </w:r>
      <w:r w:rsidR="00F4443C">
        <w:t>бакалавра</w:t>
      </w:r>
      <w:r w:rsidRPr="00102CC0">
        <w:t xml:space="preserve">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</w:p>
    <w:p w:rsidR="007D523F" w:rsidRPr="00102CC0" w:rsidRDefault="007D523F" w:rsidP="008E3BDA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7D523F" w:rsidRPr="00102CC0" w:rsidRDefault="007D523F" w:rsidP="008E3BD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7D523F" w:rsidRPr="00C331C2" w:rsidRDefault="007D523F" w:rsidP="008E3BDA">
      <w:pPr>
        <w:pStyle w:val="2"/>
        <w:keepNext w:val="0"/>
        <w:keepLines w:val="0"/>
        <w:widowControl w:val="0"/>
        <w:ind w:firstLine="567"/>
        <w:jc w:val="center"/>
        <w:rPr>
          <w:rFonts w:ascii="Times New Roman" w:hAnsi="Times New Roman"/>
          <w:b/>
          <w:color w:val="auto"/>
        </w:rPr>
      </w:pPr>
      <w:bookmarkStart w:id="2" w:name="_Toc2959523"/>
      <w:r w:rsidRPr="00C331C2">
        <w:rPr>
          <w:rFonts w:ascii="Times New Roman" w:hAnsi="Times New Roman"/>
          <w:b/>
          <w:color w:val="auto"/>
        </w:rPr>
        <w:t>Формы самостоятельной работы обучающихся</w:t>
      </w:r>
      <w:bookmarkEnd w:id="2"/>
    </w:p>
    <w:p w:rsidR="007D523F" w:rsidRPr="00102CC0" w:rsidRDefault="007D523F" w:rsidP="008E3BDA">
      <w:pPr>
        <w:ind w:firstLine="567"/>
      </w:pPr>
    </w:p>
    <w:p w:rsidR="007D523F" w:rsidRPr="00102CC0" w:rsidRDefault="007D523F" w:rsidP="008E3BDA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 xml:space="preserve">Самостоятельная работа </w:t>
      </w:r>
      <w:r w:rsidR="00F4443C">
        <w:rPr>
          <w:b/>
          <w:bCs/>
        </w:rPr>
        <w:t>бакалавра по дисциплине</w:t>
      </w:r>
      <w:r w:rsidRPr="00102CC0">
        <w:rPr>
          <w:b/>
          <w:bCs/>
        </w:rPr>
        <w:t xml:space="preserve"> </w:t>
      </w:r>
      <w:r w:rsidR="008E3BDA">
        <w:rPr>
          <w:b/>
          <w:bCs/>
        </w:rPr>
        <w:t>«Музыкальная педагогика и психология»</w:t>
      </w:r>
    </w:p>
    <w:p w:rsidR="007D523F" w:rsidRPr="00102CC0" w:rsidRDefault="007D523F" w:rsidP="008E3BDA">
      <w:pPr>
        <w:autoSpaceDE w:val="0"/>
        <w:autoSpaceDN w:val="0"/>
        <w:adjustRightInd w:val="0"/>
        <w:ind w:firstLine="567"/>
        <w:rPr>
          <w:b/>
          <w:bCs/>
        </w:rPr>
      </w:pPr>
    </w:p>
    <w:p w:rsidR="00F4443C" w:rsidRDefault="00F4443C" w:rsidP="008E3BDA">
      <w:pPr>
        <w:tabs>
          <w:tab w:val="right" w:leader="underscore" w:pos="8505"/>
        </w:tabs>
        <w:ind w:firstLine="567"/>
        <w:jc w:val="right"/>
        <w:rPr>
          <w:b/>
          <w:bCs/>
          <w:iCs/>
        </w:rPr>
      </w:pPr>
    </w:p>
    <w:tbl>
      <w:tblPr>
        <w:tblW w:w="9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45"/>
        <w:gridCol w:w="5505"/>
      </w:tblGrid>
      <w:tr w:rsidR="00B7212F" w:rsidRPr="00B7212F" w:rsidTr="008E3BDA">
        <w:tc>
          <w:tcPr>
            <w:tcW w:w="817" w:type="dxa"/>
            <w:shd w:val="clear" w:color="auto" w:fill="D9D9D9"/>
          </w:tcPr>
          <w:p w:rsidR="00F4443C" w:rsidRPr="00B7212F" w:rsidRDefault="00F4443C" w:rsidP="008E3BDA">
            <w:pPr>
              <w:jc w:val="center"/>
              <w:rPr>
                <w:iCs/>
              </w:rPr>
            </w:pPr>
            <w:r w:rsidRPr="00B7212F">
              <w:rPr>
                <w:iCs/>
              </w:rPr>
              <w:t>№</w:t>
            </w:r>
          </w:p>
          <w:p w:rsidR="00F4443C" w:rsidRPr="00B7212F" w:rsidRDefault="00F4443C" w:rsidP="008E3BDA">
            <w:pPr>
              <w:jc w:val="center"/>
              <w:rPr>
                <w:iCs/>
              </w:rPr>
            </w:pPr>
            <w:r w:rsidRPr="00B7212F">
              <w:rPr>
                <w:iCs/>
              </w:rPr>
              <w:t>п/п</w:t>
            </w:r>
          </w:p>
        </w:tc>
        <w:tc>
          <w:tcPr>
            <w:tcW w:w="2845" w:type="dxa"/>
            <w:shd w:val="clear" w:color="auto" w:fill="D9D9D9"/>
          </w:tcPr>
          <w:p w:rsidR="00F4443C" w:rsidRPr="00B7212F" w:rsidRDefault="00F4443C" w:rsidP="008E3BDA">
            <w:pPr>
              <w:jc w:val="center"/>
              <w:rPr>
                <w:iCs/>
              </w:rPr>
            </w:pPr>
            <w:r w:rsidRPr="00B7212F">
              <w:rPr>
                <w:iCs/>
              </w:rPr>
              <w:t xml:space="preserve">Темы </w:t>
            </w:r>
          </w:p>
          <w:p w:rsidR="00F4443C" w:rsidRPr="00B7212F" w:rsidRDefault="00F4443C" w:rsidP="008E3BDA">
            <w:pPr>
              <w:jc w:val="center"/>
              <w:rPr>
                <w:iCs/>
              </w:rPr>
            </w:pPr>
            <w:r w:rsidRPr="00B7212F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505" w:type="dxa"/>
            <w:shd w:val="clear" w:color="auto" w:fill="D9D9D9"/>
          </w:tcPr>
          <w:p w:rsidR="00F4443C" w:rsidRPr="00B7212F" w:rsidRDefault="00F4443C" w:rsidP="008E3BDA">
            <w:pPr>
              <w:jc w:val="center"/>
              <w:rPr>
                <w:iCs/>
              </w:rPr>
            </w:pPr>
            <w:r w:rsidRPr="00B7212F">
              <w:rPr>
                <w:iCs/>
              </w:rPr>
              <w:t>Форма самостоятельной работы</w:t>
            </w: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Pr="00B7212F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B7212F">
              <w:rPr>
                <w:bCs/>
                <w:iCs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 w:rsidRPr="00C25E5D">
              <w:t xml:space="preserve">Музыкальная педагогика: наука или искусство? </w:t>
            </w:r>
          </w:p>
          <w:p w:rsidR="008E3BDA" w:rsidRPr="00C25E5D" w:rsidRDefault="008E3BDA" w:rsidP="008E3BDA">
            <w:pPr>
              <w:pStyle w:val="af0"/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Pr="00B7212F" w:rsidRDefault="008E3BDA" w:rsidP="008E3BDA">
            <w:pPr>
              <w:tabs>
                <w:tab w:val="right" w:leader="underscore" w:pos="8505"/>
              </w:tabs>
              <w:ind w:firstLine="567"/>
              <w:jc w:val="both"/>
              <w:rPr>
                <w:bCs/>
                <w:iCs/>
              </w:rPr>
            </w:pPr>
            <w:r>
              <w:t xml:space="preserve">Подготовка к </w:t>
            </w:r>
            <w:r w:rsidRPr="00102CC0">
              <w:t>опросу.</w:t>
            </w: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Pr="00B7212F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B7212F">
              <w:rPr>
                <w:bCs/>
                <w:iCs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073299" w:rsidRDefault="008E3BDA" w:rsidP="008E3BDA">
            <w:pPr>
              <w:spacing w:after="200" w:line="276" w:lineRule="auto"/>
              <w:contextualSpacing/>
              <w:jc w:val="both"/>
            </w:pPr>
            <w:r w:rsidRPr="00073299">
              <w:t>Восприятие и мышление</w:t>
            </w:r>
          </w:p>
          <w:p w:rsidR="008E3BDA" w:rsidRPr="00073299" w:rsidRDefault="008E3BDA" w:rsidP="008E3BDA">
            <w:pPr>
              <w:pStyle w:val="af0"/>
              <w:jc w:val="both"/>
              <w:rPr>
                <w:b w:val="0"/>
                <w:smallCaps w:val="0"/>
              </w:rPr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Pr="00B7212F" w:rsidRDefault="008E3BDA" w:rsidP="008E3BDA">
            <w:pPr>
              <w:tabs>
                <w:tab w:val="right" w:leader="underscore" w:pos="8505"/>
              </w:tabs>
              <w:ind w:firstLine="567"/>
              <w:jc w:val="both"/>
              <w:rPr>
                <w:bCs/>
                <w:iCs/>
              </w:rPr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Подготовка к докладу</w:t>
            </w:r>
            <w:r w:rsidRPr="00DD1EA6">
              <w:t>/</w:t>
            </w:r>
            <w:r>
              <w:t>презентации.</w:t>
            </w: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Pr="00B7212F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B7212F">
              <w:rPr>
                <w:bCs/>
                <w:iCs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>
              <w:t>Музыкальное мышление</w:t>
            </w:r>
          </w:p>
          <w:p w:rsidR="008E3BDA" w:rsidRPr="00C25E5D" w:rsidRDefault="008E3BDA" w:rsidP="008E3BDA">
            <w:pPr>
              <w:pStyle w:val="af0"/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Default="008E3BDA" w:rsidP="008E3BDA">
            <w:pPr>
              <w:tabs>
                <w:tab w:val="right" w:leader="underscore" w:pos="8505"/>
              </w:tabs>
              <w:ind w:firstLine="567"/>
              <w:jc w:val="both"/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</w:t>
            </w:r>
          </w:p>
          <w:p w:rsidR="008E3BDA" w:rsidRPr="00B7212F" w:rsidRDefault="008E3BDA" w:rsidP="008E3BDA">
            <w:pPr>
              <w:tabs>
                <w:tab w:val="right" w:leader="underscore" w:pos="8505"/>
              </w:tabs>
              <w:ind w:firstLine="567"/>
              <w:jc w:val="both"/>
              <w:rPr>
                <w:bCs/>
                <w:iCs/>
              </w:rPr>
            </w:pP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Pr="00B7212F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B7212F">
              <w:rPr>
                <w:bCs/>
                <w:iCs/>
              </w:rPr>
              <w:t>4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 w:rsidRPr="00C25E5D">
              <w:t>Время в музыке</w:t>
            </w:r>
          </w:p>
          <w:p w:rsidR="008E3BDA" w:rsidRPr="00C25E5D" w:rsidRDefault="008E3BDA" w:rsidP="008E3BDA">
            <w:pPr>
              <w:pStyle w:val="af0"/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Default="008E3BDA" w:rsidP="008E3BDA">
            <w:pPr>
              <w:tabs>
                <w:tab w:val="right" w:leader="underscore" w:pos="8505"/>
              </w:tabs>
              <w:ind w:firstLine="567"/>
              <w:jc w:val="both"/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Подготовка к участию в семинаре. </w:t>
            </w:r>
          </w:p>
          <w:p w:rsidR="008E3BDA" w:rsidRPr="00B7212F" w:rsidRDefault="008E3BDA" w:rsidP="008E3BDA">
            <w:pPr>
              <w:tabs>
                <w:tab w:val="right" w:leader="underscore" w:pos="8505"/>
              </w:tabs>
              <w:ind w:firstLine="567"/>
              <w:jc w:val="both"/>
              <w:rPr>
                <w:bCs/>
                <w:iCs/>
              </w:rPr>
            </w:pP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Pr="00B7212F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5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 w:rsidRPr="00C25E5D">
              <w:t>Интонация в музыке</w:t>
            </w:r>
          </w:p>
          <w:p w:rsidR="008E3BDA" w:rsidRPr="00C25E5D" w:rsidRDefault="008E3BDA" w:rsidP="008E3BDA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Тестирование</w:t>
            </w: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Pr="00B7212F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 w:rsidRPr="00C25E5D">
              <w:t>Музыкальная память, методы ее развития</w:t>
            </w:r>
          </w:p>
          <w:p w:rsidR="008E3BDA" w:rsidRPr="00C25E5D" w:rsidRDefault="008E3BDA" w:rsidP="008E3BDA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  <w:r>
              <w:t xml:space="preserve">Подготовка к </w:t>
            </w:r>
            <w:r w:rsidRPr="00102CC0">
              <w:t>опросу.</w:t>
            </w: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Pr="00B7212F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7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 w:rsidRPr="00C25E5D">
              <w:t>Сценическое волнение</w:t>
            </w:r>
          </w:p>
          <w:p w:rsidR="008E3BDA" w:rsidRPr="00C25E5D" w:rsidRDefault="008E3BDA" w:rsidP="008E3BDA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Подготовка к семинару</w:t>
            </w: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Pr="00B7212F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8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>
              <w:t>Возрастные особенности в музыкальной педагогике</w:t>
            </w:r>
          </w:p>
          <w:p w:rsidR="008E3BDA" w:rsidRPr="00C25E5D" w:rsidRDefault="008E3BDA" w:rsidP="008E3BDA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  <w:r>
              <w:t xml:space="preserve">Подготовка к </w:t>
            </w:r>
            <w:r w:rsidRPr="00102CC0">
              <w:t>опросу.</w:t>
            </w: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Pr="00B7212F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9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 w:rsidRPr="00C25E5D">
              <w:t xml:space="preserve">Специфика </w:t>
            </w:r>
            <w:r w:rsidRPr="00C25E5D">
              <w:lastRenderedPageBreak/>
              <w:t>индивидуального обучения музыке: личностно-ориентированные технологии</w:t>
            </w: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lastRenderedPageBreak/>
              <w:t xml:space="preserve">Анализ и конспектирование основной и </w:t>
            </w:r>
            <w:r w:rsidRPr="00B7212F">
              <w:rPr>
                <w:iCs/>
              </w:rPr>
              <w:lastRenderedPageBreak/>
              <w:t>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Подготовка к семинару</w:t>
            </w: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10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534B0" w:rsidRDefault="008E3BDA" w:rsidP="008E3BDA">
            <w:pPr>
              <w:pStyle w:val="af0"/>
              <w:jc w:val="both"/>
              <w:rPr>
                <w:b w:val="0"/>
                <w:smallCaps w:val="0"/>
              </w:rPr>
            </w:pPr>
            <w:r w:rsidRPr="00C534B0">
              <w:rPr>
                <w:b w:val="0"/>
                <w:smallCaps w:val="0"/>
              </w:rPr>
              <w:t>Проектирование, организация и проведение урока музыки в общеобразовательной школе и системе дополнительного образования детей ДШИ (ДМШ)</w:t>
            </w: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Default="008E3BDA" w:rsidP="008E3BDA">
            <w:pPr>
              <w:tabs>
                <w:tab w:val="right" w:leader="underscore" w:pos="8505"/>
              </w:tabs>
              <w:ind w:firstLine="567"/>
              <w:jc w:val="both"/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Подготовка к участию в семинаре. </w:t>
            </w:r>
          </w:p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11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 w:rsidRPr="00C25E5D">
              <w:t>Сочинительство и импровизация как методы музыкального развития личности</w:t>
            </w:r>
          </w:p>
          <w:p w:rsidR="008E3BDA" w:rsidRPr="00C25E5D" w:rsidRDefault="008E3BDA" w:rsidP="008E3BDA">
            <w:pPr>
              <w:pStyle w:val="af0"/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Default="008E3BDA" w:rsidP="008E3BDA">
            <w:pPr>
              <w:tabs>
                <w:tab w:val="right" w:leader="underscore" w:pos="8505"/>
              </w:tabs>
              <w:ind w:firstLine="567"/>
              <w:jc w:val="both"/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Подготовка к участию в семинаре. </w:t>
            </w:r>
          </w:p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12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 w:rsidRPr="00C25E5D">
              <w:t>Артистизм педагога-музыканта</w:t>
            </w:r>
          </w:p>
          <w:p w:rsidR="008E3BDA" w:rsidRPr="00C25E5D" w:rsidRDefault="008E3BDA" w:rsidP="008E3BDA">
            <w:pPr>
              <w:pStyle w:val="af0"/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Default="008E3BDA" w:rsidP="008E3BDA">
            <w:pPr>
              <w:tabs>
                <w:tab w:val="right" w:leader="underscore" w:pos="8505"/>
              </w:tabs>
              <w:ind w:firstLine="567"/>
              <w:jc w:val="both"/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Подготовка к участию в семинаре. </w:t>
            </w:r>
          </w:p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13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8E3BDA" w:rsidRPr="00C25E5D" w:rsidRDefault="008E3BDA" w:rsidP="008E3BDA">
            <w:pPr>
              <w:contextualSpacing/>
              <w:rPr>
                <w:color w:val="000000"/>
              </w:rPr>
            </w:pPr>
            <w:r w:rsidRPr="00C25E5D">
              <w:rPr>
                <w:color w:val="000000"/>
              </w:rPr>
              <w:t>Музыкотерапия</w:t>
            </w:r>
          </w:p>
          <w:p w:rsidR="008E3BDA" w:rsidRPr="00C25E5D" w:rsidRDefault="008E3BDA" w:rsidP="008E3BDA">
            <w:pPr>
              <w:ind w:right="14"/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Default="008E3BDA" w:rsidP="008E3BDA">
            <w:pPr>
              <w:tabs>
                <w:tab w:val="right" w:leader="underscore" w:pos="8505"/>
              </w:tabs>
              <w:ind w:firstLine="567"/>
              <w:jc w:val="both"/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Подготовка к участию в семинаре. </w:t>
            </w:r>
          </w:p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14</w:t>
            </w:r>
          </w:p>
        </w:tc>
        <w:tc>
          <w:tcPr>
            <w:tcW w:w="2845" w:type="dxa"/>
            <w:tcBorders>
              <w:top w:val="single" w:sz="4" w:space="0" w:color="auto"/>
            </w:tcBorders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 w:rsidRPr="00C25E5D">
              <w:t xml:space="preserve">Музыкально-педагогическое наследие русских композиторов </w:t>
            </w:r>
          </w:p>
          <w:p w:rsidR="008E3BDA" w:rsidRPr="00C25E5D" w:rsidRDefault="008E3BDA" w:rsidP="008E3BDA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Default="008E3BDA" w:rsidP="008E3BDA">
            <w:pPr>
              <w:tabs>
                <w:tab w:val="right" w:leader="underscore" w:pos="8505"/>
              </w:tabs>
              <w:ind w:firstLine="567"/>
              <w:jc w:val="both"/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Подготовка к участию в семинаре. </w:t>
            </w:r>
          </w:p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15</w:t>
            </w:r>
          </w:p>
        </w:tc>
        <w:tc>
          <w:tcPr>
            <w:tcW w:w="2845" w:type="dxa"/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  <w:r w:rsidRPr="00C25E5D">
              <w:t xml:space="preserve">Музыкально-педагогическое наследие зарубежных композиторов </w:t>
            </w:r>
          </w:p>
          <w:p w:rsidR="008E3BDA" w:rsidRPr="00C25E5D" w:rsidRDefault="008E3BDA" w:rsidP="008E3BDA">
            <w:pPr>
              <w:tabs>
                <w:tab w:val="right" w:leader="underscore" w:pos="8505"/>
              </w:tabs>
              <w:jc w:val="both"/>
            </w:pPr>
          </w:p>
        </w:tc>
        <w:tc>
          <w:tcPr>
            <w:tcW w:w="5505" w:type="dxa"/>
            <w:shd w:val="clear" w:color="auto" w:fill="auto"/>
          </w:tcPr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8E3BDA" w:rsidRPr="00102CC0" w:rsidRDefault="008E3BDA" w:rsidP="008E3BDA">
            <w:pPr>
              <w:pStyle w:val="a9"/>
              <w:ind w:left="0" w:firstLine="567"/>
              <w:jc w:val="both"/>
            </w:pPr>
            <w:r w:rsidRPr="00B7212F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8E3BDA" w:rsidRDefault="008E3BDA" w:rsidP="008E3BDA">
            <w:pPr>
              <w:tabs>
                <w:tab w:val="right" w:leader="underscore" w:pos="8505"/>
              </w:tabs>
              <w:ind w:firstLine="567"/>
              <w:jc w:val="both"/>
            </w:pPr>
            <w:r>
              <w:t xml:space="preserve">Подготовка к </w:t>
            </w:r>
            <w:r w:rsidRPr="00102CC0">
              <w:t>опросу.</w:t>
            </w:r>
            <w:r>
              <w:t xml:space="preserve"> Подготовка к участию в семинаре. </w:t>
            </w:r>
          </w:p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</w:p>
        </w:tc>
      </w:tr>
      <w:tr w:rsidR="008E3BDA" w:rsidRPr="00B7212F" w:rsidTr="008E3BDA">
        <w:tc>
          <w:tcPr>
            <w:tcW w:w="817" w:type="dxa"/>
            <w:shd w:val="clear" w:color="auto" w:fill="auto"/>
          </w:tcPr>
          <w:p w:rsidR="008E3BDA" w:rsidRDefault="008E3BDA" w:rsidP="008E3BDA">
            <w:p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</w:p>
        </w:tc>
        <w:tc>
          <w:tcPr>
            <w:tcW w:w="2845" w:type="dxa"/>
          </w:tcPr>
          <w:p w:rsidR="008E3BDA" w:rsidRPr="00C25E5D" w:rsidRDefault="008E3BDA" w:rsidP="008E3BDA">
            <w:pPr>
              <w:spacing w:after="200" w:line="276" w:lineRule="auto"/>
              <w:contextualSpacing/>
            </w:pPr>
          </w:p>
        </w:tc>
        <w:tc>
          <w:tcPr>
            <w:tcW w:w="5505" w:type="dxa"/>
            <w:shd w:val="clear" w:color="auto" w:fill="auto"/>
          </w:tcPr>
          <w:p w:rsidR="008E3BDA" w:rsidRPr="00B7212F" w:rsidRDefault="008E3BDA" w:rsidP="008E3BDA">
            <w:pPr>
              <w:pStyle w:val="a9"/>
              <w:ind w:left="0" w:firstLine="567"/>
              <w:jc w:val="both"/>
              <w:rPr>
                <w:iCs/>
              </w:rPr>
            </w:pPr>
            <w:r w:rsidRPr="00B7212F">
              <w:rPr>
                <w:bCs/>
                <w:iCs/>
              </w:rPr>
              <w:t xml:space="preserve">Подготовка к </w:t>
            </w:r>
            <w:r>
              <w:rPr>
                <w:bCs/>
                <w:iCs/>
              </w:rPr>
              <w:t>экзамену</w:t>
            </w:r>
          </w:p>
        </w:tc>
      </w:tr>
    </w:tbl>
    <w:p w:rsidR="00F4443C" w:rsidRDefault="00F4443C" w:rsidP="008E3BDA">
      <w:pPr>
        <w:tabs>
          <w:tab w:val="right" w:leader="underscore" w:pos="8505"/>
        </w:tabs>
        <w:ind w:firstLine="567"/>
        <w:jc w:val="both"/>
        <w:rPr>
          <w:b/>
          <w:bCs/>
          <w:iCs/>
        </w:rPr>
      </w:pPr>
    </w:p>
    <w:p w:rsidR="007D523F" w:rsidRPr="00102CC0" w:rsidRDefault="007D523F" w:rsidP="008E3BDA">
      <w:pPr>
        <w:tabs>
          <w:tab w:val="right" w:leader="underscore" w:pos="8505"/>
        </w:tabs>
        <w:ind w:firstLine="567"/>
        <w:rPr>
          <w:b/>
          <w:bCs/>
          <w:iCs/>
        </w:rPr>
      </w:pPr>
    </w:p>
    <w:p w:rsidR="007D523F" w:rsidRPr="00C331C2" w:rsidRDefault="007D523F" w:rsidP="008E3BDA">
      <w:pPr>
        <w:pStyle w:val="2"/>
        <w:keepNext w:val="0"/>
        <w:keepLines w:val="0"/>
        <w:widowControl w:val="0"/>
        <w:ind w:firstLine="567"/>
        <w:jc w:val="center"/>
        <w:rPr>
          <w:rFonts w:ascii="Times New Roman" w:hAnsi="Times New Roman"/>
          <w:b/>
          <w:color w:val="auto"/>
        </w:rPr>
      </w:pPr>
      <w:bookmarkStart w:id="3" w:name="_Toc2959524"/>
      <w:r w:rsidRPr="00C331C2">
        <w:rPr>
          <w:rFonts w:ascii="Times New Roman" w:hAnsi="Times New Roman"/>
          <w:b/>
          <w:color w:val="auto"/>
        </w:rPr>
        <w:t>Рекомендации по организации самостоятельной работы обучающихся</w:t>
      </w:r>
      <w:bookmarkEnd w:id="3"/>
    </w:p>
    <w:p w:rsidR="007D523F" w:rsidRPr="00102CC0" w:rsidRDefault="007D523F" w:rsidP="008E3BDA">
      <w:pPr>
        <w:ind w:firstLine="567"/>
      </w:pPr>
    </w:p>
    <w:p w:rsidR="007D523F" w:rsidRPr="001044A3" w:rsidRDefault="007D523F" w:rsidP="008E3BDA">
      <w:pPr>
        <w:pStyle w:val="2"/>
        <w:keepNext w:val="0"/>
        <w:keepLines w:val="0"/>
        <w:widowControl w:val="0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bookmarkStart w:id="4" w:name="_Toc2959525"/>
      <w:r w:rsidRPr="001044A3">
        <w:rPr>
          <w:rFonts w:ascii="Times New Roman" w:hAnsi="Times New Roman"/>
          <w:color w:val="auto"/>
          <w:sz w:val="24"/>
          <w:szCs w:val="24"/>
        </w:rPr>
        <w:t>Общие рекомендации по организации самостоятельной работы обучающихся</w:t>
      </w:r>
      <w:bookmarkEnd w:id="4"/>
    </w:p>
    <w:p w:rsidR="007D523F" w:rsidRPr="001044A3" w:rsidRDefault="007D523F" w:rsidP="008E3BDA">
      <w:pPr>
        <w:ind w:firstLine="567"/>
        <w:jc w:val="both"/>
      </w:pPr>
    </w:p>
    <w:p w:rsidR="007D523F" w:rsidRPr="00102CC0" w:rsidRDefault="007D523F" w:rsidP="008E3BD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Методика организации </w:t>
      </w:r>
      <w:r>
        <w:rPr>
          <w:bCs/>
          <w:iCs/>
        </w:rPr>
        <w:t xml:space="preserve">самостоятельной работы </w:t>
      </w:r>
      <w:r w:rsidR="00F4443C">
        <w:rPr>
          <w:bCs/>
          <w:iCs/>
        </w:rPr>
        <w:t>бакалавров</w:t>
      </w:r>
      <w:r w:rsidRPr="00102CC0">
        <w:rPr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D523F" w:rsidRPr="00102CC0" w:rsidRDefault="007D523F" w:rsidP="008E3BDA">
      <w:pPr>
        <w:ind w:firstLine="567"/>
        <w:jc w:val="both"/>
      </w:pPr>
      <w:r w:rsidRPr="00102CC0">
        <w:t xml:space="preserve">Процесс организации </w:t>
      </w:r>
      <w:r>
        <w:t xml:space="preserve">самостоятельной работы </w:t>
      </w:r>
      <w:r w:rsidR="00F4443C">
        <w:t>бакалавров</w:t>
      </w:r>
      <w:r w:rsidRPr="00102CC0">
        <w:t xml:space="preserve"> включает в себя следующие этапы:</w:t>
      </w:r>
    </w:p>
    <w:p w:rsidR="007D523F" w:rsidRPr="00102CC0" w:rsidRDefault="007D523F" w:rsidP="008E3BD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подготовительный</w:t>
      </w:r>
      <w:r w:rsidR="008D4777">
        <w:t xml:space="preserve"> (определение целей, </w:t>
      </w:r>
      <w:r w:rsidRPr="00102CC0">
        <w:t>составление программы, подготовка методического обеспечения, подготовка оборудования);</w:t>
      </w:r>
    </w:p>
    <w:p w:rsidR="007D523F" w:rsidRPr="00102CC0" w:rsidRDefault="007D523F" w:rsidP="008E3BD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>основной</w:t>
      </w:r>
      <w:r w:rsidR="008D4777">
        <w:t xml:space="preserve"> </w:t>
      </w:r>
      <w:r w:rsidRPr="00102CC0">
        <w:t>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D523F" w:rsidRPr="00102CC0" w:rsidRDefault="007D523F" w:rsidP="008E3BD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D523F" w:rsidRDefault="007D523F" w:rsidP="008E3BDA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7D523F" w:rsidRPr="00102CC0" w:rsidRDefault="007D523F" w:rsidP="008E3BD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7D523F" w:rsidRPr="00A42D85" w:rsidRDefault="007D523F" w:rsidP="008E3BDA">
      <w:pPr>
        <w:pStyle w:val="2"/>
        <w:ind w:firstLine="567"/>
        <w:jc w:val="center"/>
        <w:rPr>
          <w:rFonts w:ascii="Times New Roman" w:hAnsi="Times New Roman"/>
          <w:b/>
          <w:color w:val="auto"/>
        </w:rPr>
      </w:pPr>
      <w:bookmarkStart w:id="5" w:name="_Toc2959526"/>
      <w:r w:rsidRPr="00A42D85">
        <w:rPr>
          <w:rFonts w:ascii="Times New Roman" w:hAnsi="Times New Roman"/>
          <w:b/>
          <w:color w:val="auto"/>
        </w:rPr>
        <w:t xml:space="preserve">Методические рекомендации для </w:t>
      </w:r>
      <w:bookmarkEnd w:id="5"/>
      <w:r w:rsidR="00F4443C">
        <w:rPr>
          <w:rFonts w:ascii="Times New Roman" w:hAnsi="Times New Roman"/>
          <w:b/>
          <w:color w:val="auto"/>
        </w:rPr>
        <w:t>бакалавров</w:t>
      </w:r>
    </w:p>
    <w:p w:rsidR="007D523F" w:rsidRPr="00A42D85" w:rsidRDefault="007D523F" w:rsidP="008E3BDA">
      <w:pPr>
        <w:pStyle w:val="2"/>
        <w:ind w:firstLine="567"/>
        <w:jc w:val="center"/>
        <w:rPr>
          <w:rFonts w:ascii="Times New Roman" w:hAnsi="Times New Roman"/>
          <w:b/>
          <w:color w:val="auto"/>
        </w:rPr>
      </w:pPr>
      <w:bookmarkStart w:id="6" w:name="_Toc2959527"/>
      <w:r w:rsidRPr="00A42D85">
        <w:rPr>
          <w:rFonts w:ascii="Times New Roman" w:hAnsi="Times New Roman"/>
          <w:b/>
          <w:color w:val="auto"/>
        </w:rPr>
        <w:t>по отдельным формам самостоятельной работы</w:t>
      </w:r>
      <w:bookmarkEnd w:id="6"/>
    </w:p>
    <w:p w:rsidR="007D523F" w:rsidRPr="00102CC0" w:rsidRDefault="007D523F" w:rsidP="008E3BD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2378"/>
        <w:gridCol w:w="6631"/>
      </w:tblGrid>
      <w:tr w:rsidR="007D523F" w:rsidRPr="001044A3" w:rsidTr="00DD1EA6">
        <w:tc>
          <w:tcPr>
            <w:tcW w:w="561" w:type="dxa"/>
            <w:shd w:val="clear" w:color="auto" w:fill="D9D9D9"/>
          </w:tcPr>
          <w:p w:rsidR="007D523F" w:rsidRPr="001044A3" w:rsidRDefault="007D523F" w:rsidP="008E3BDA">
            <w:pPr>
              <w:tabs>
                <w:tab w:val="num" w:pos="284"/>
              </w:tabs>
              <w:jc w:val="center"/>
            </w:pPr>
            <w:r w:rsidRPr="001044A3">
              <w:t>№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center"/>
            </w:pPr>
            <w:r w:rsidRPr="001044A3">
              <w:t>п/п</w:t>
            </w:r>
          </w:p>
        </w:tc>
        <w:tc>
          <w:tcPr>
            <w:tcW w:w="2378" w:type="dxa"/>
            <w:shd w:val="clear" w:color="auto" w:fill="D9D9D9"/>
          </w:tcPr>
          <w:p w:rsidR="007D523F" w:rsidRPr="001044A3" w:rsidRDefault="007D523F" w:rsidP="008E3BDA">
            <w:pPr>
              <w:tabs>
                <w:tab w:val="num" w:pos="284"/>
              </w:tabs>
              <w:jc w:val="center"/>
            </w:pPr>
            <w:r w:rsidRPr="001044A3">
              <w:t xml:space="preserve">Форма самостоятельной работы </w:t>
            </w:r>
          </w:p>
        </w:tc>
        <w:tc>
          <w:tcPr>
            <w:tcW w:w="6631" w:type="dxa"/>
            <w:shd w:val="clear" w:color="auto" w:fill="D9D9D9"/>
          </w:tcPr>
          <w:p w:rsidR="007D523F" w:rsidRPr="001044A3" w:rsidRDefault="007D523F" w:rsidP="008E3BDA">
            <w:pPr>
              <w:tabs>
                <w:tab w:val="num" w:pos="284"/>
              </w:tabs>
              <w:jc w:val="center"/>
            </w:pPr>
            <w:r w:rsidRPr="001044A3">
              <w:t>Методические рекомендации для студентов</w:t>
            </w:r>
          </w:p>
        </w:tc>
      </w:tr>
      <w:tr w:rsidR="007D523F" w:rsidRPr="001044A3" w:rsidTr="00DD1EA6">
        <w:tc>
          <w:tcPr>
            <w:tcW w:w="561" w:type="dxa"/>
          </w:tcPr>
          <w:p w:rsidR="007D523F" w:rsidRPr="001044A3" w:rsidRDefault="007D523F" w:rsidP="008E3BDA">
            <w:pPr>
              <w:tabs>
                <w:tab w:val="num" w:pos="284"/>
              </w:tabs>
            </w:pPr>
            <w:r w:rsidRPr="001044A3">
              <w:t>1.</w:t>
            </w:r>
          </w:p>
        </w:tc>
        <w:tc>
          <w:tcPr>
            <w:tcW w:w="2378" w:type="dxa"/>
          </w:tcPr>
          <w:p w:rsidR="007D523F" w:rsidRPr="001044A3" w:rsidRDefault="007D523F" w:rsidP="008E3BDA">
            <w:pPr>
              <w:tabs>
                <w:tab w:val="num" w:pos="284"/>
              </w:tabs>
            </w:pPr>
            <w:r w:rsidRPr="001044A3">
              <w:t>Анализ и конспектирование основной и дополнительной литературы</w:t>
            </w:r>
          </w:p>
        </w:tc>
        <w:tc>
          <w:tcPr>
            <w:tcW w:w="6631" w:type="dxa"/>
          </w:tcPr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Для подбора литературы в библиотеке используются алфавитный и систематический каталоги.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 xml:space="preserve">Особое внимание следует обратить на определение основных понятий курса. 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 xml:space="preserve">Полезно составлять опорные конспекты. 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lastRenderedPageBreak/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 xml:space="preserve">Различают два вида чтения: первичное и вторичное. 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Основные виды систематизированной записи прочитанного: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1.</w:t>
            </w:r>
            <w:r w:rsidRPr="001044A3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2.</w:t>
            </w:r>
            <w:r w:rsidRPr="001044A3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3.</w:t>
            </w:r>
            <w:r w:rsidRPr="001044A3"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4.</w:t>
            </w:r>
            <w:r w:rsidRPr="001044A3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5.</w:t>
            </w:r>
            <w:r w:rsidRPr="001044A3">
              <w:tab/>
              <w:t>Конспектирование – краткое и последовательное изложение содержания прочитанного.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Методические рекомендации по составлению конспекта: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1.</w:t>
            </w:r>
            <w:r w:rsidRPr="001044A3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2.</w:t>
            </w:r>
            <w:r w:rsidRPr="001044A3">
              <w:tab/>
              <w:t>Выделите главное, составьте план;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3.</w:t>
            </w:r>
            <w:r w:rsidRPr="001044A3">
              <w:tab/>
              <w:t>Кратко сформулируйте основные положения текста, отметьте аргументацию автора;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4.</w:t>
            </w:r>
            <w:r w:rsidRPr="001044A3">
              <w:tab/>
              <w:t xml:space="preserve">Законспектируйте материал, четко следуя пунктам плана. При конспектировании старайтесь выразить мысль своими </w:t>
            </w:r>
            <w:r w:rsidRPr="001044A3">
              <w:lastRenderedPageBreak/>
              <w:t>словами. Записи следует вести четко, ясно.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5.</w:t>
            </w:r>
            <w:r w:rsidRPr="001044A3">
              <w:tab/>
              <w:t>Грамотно записывайте цитаты. Цитируя, учитывайте лаконичность, значимость мысли.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7D523F" w:rsidRPr="001044A3" w:rsidTr="00DD1EA6">
        <w:tc>
          <w:tcPr>
            <w:tcW w:w="561" w:type="dxa"/>
          </w:tcPr>
          <w:p w:rsidR="007D523F" w:rsidRPr="001044A3" w:rsidRDefault="007D523F" w:rsidP="008E3BDA">
            <w:pPr>
              <w:tabs>
                <w:tab w:val="num" w:pos="284"/>
              </w:tabs>
            </w:pPr>
            <w:r w:rsidRPr="001044A3">
              <w:lastRenderedPageBreak/>
              <w:t xml:space="preserve">2. </w:t>
            </w:r>
          </w:p>
        </w:tc>
        <w:tc>
          <w:tcPr>
            <w:tcW w:w="2378" w:type="dxa"/>
          </w:tcPr>
          <w:p w:rsidR="007D523F" w:rsidRPr="001044A3" w:rsidRDefault="007D523F" w:rsidP="008E3BDA">
            <w:pPr>
              <w:tabs>
                <w:tab w:val="num" w:pos="284"/>
              </w:tabs>
            </w:pPr>
            <w:r w:rsidRPr="001044A3">
              <w:t xml:space="preserve">Подготовка к опросу </w:t>
            </w:r>
          </w:p>
        </w:tc>
        <w:tc>
          <w:tcPr>
            <w:tcW w:w="6631" w:type="dxa"/>
          </w:tcPr>
          <w:p w:rsidR="007D523F" w:rsidRPr="001044A3" w:rsidRDefault="001044A3" w:rsidP="008E3BDA">
            <w:pPr>
              <w:tabs>
                <w:tab w:val="num" w:pos="284"/>
              </w:tabs>
              <w:jc w:val="both"/>
            </w:pPr>
            <w:r w:rsidRPr="001044A3">
              <w:t>О</w:t>
            </w:r>
            <w:r w:rsidR="007D523F" w:rsidRPr="001044A3">
              <w:t>прос является формой текущего контроля успеваемости обучающихся,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>По</w:t>
            </w:r>
            <w:r w:rsidR="001044A3" w:rsidRPr="001044A3">
              <w:t>дготовка к проведению о</w:t>
            </w:r>
            <w:r w:rsidRPr="001044A3">
              <w:t>проса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7D523F" w:rsidRPr="001044A3" w:rsidTr="00DD1EA6">
        <w:tc>
          <w:tcPr>
            <w:tcW w:w="561" w:type="dxa"/>
          </w:tcPr>
          <w:p w:rsidR="007D523F" w:rsidRPr="001044A3" w:rsidRDefault="007D523F" w:rsidP="008E3BDA">
            <w:pPr>
              <w:tabs>
                <w:tab w:val="num" w:pos="284"/>
              </w:tabs>
            </w:pPr>
            <w:r w:rsidRPr="001044A3">
              <w:t>3.</w:t>
            </w:r>
          </w:p>
        </w:tc>
        <w:tc>
          <w:tcPr>
            <w:tcW w:w="2378" w:type="dxa"/>
          </w:tcPr>
          <w:p w:rsidR="007D523F" w:rsidRPr="001044A3" w:rsidRDefault="007D523F" w:rsidP="008E3BDA">
            <w:pPr>
              <w:tabs>
                <w:tab w:val="num" w:pos="284"/>
              </w:tabs>
            </w:pPr>
            <w:r w:rsidRPr="001044A3">
              <w:t xml:space="preserve">Подготовка к участию в семинаре </w:t>
            </w:r>
          </w:p>
        </w:tc>
        <w:tc>
          <w:tcPr>
            <w:tcW w:w="6631" w:type="dxa"/>
          </w:tcPr>
          <w:p w:rsidR="007D523F" w:rsidRPr="001044A3" w:rsidRDefault="007D523F" w:rsidP="008E3BDA">
            <w:pPr>
              <w:tabs>
                <w:tab w:val="num" w:pos="284"/>
              </w:tabs>
              <w:jc w:val="both"/>
            </w:pPr>
            <w:r w:rsidRPr="001044A3">
              <w:t xml:space="preserve"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</w:t>
            </w:r>
            <w:r w:rsidRPr="001044A3">
              <w:lastRenderedPageBreak/>
              <w:t>чтения необходимо вырабатывать 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важен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527156" w:rsidRPr="001044A3" w:rsidTr="00DD1EA6">
        <w:tc>
          <w:tcPr>
            <w:tcW w:w="561" w:type="dxa"/>
          </w:tcPr>
          <w:p w:rsidR="00527156" w:rsidRPr="001044A3" w:rsidRDefault="00527156" w:rsidP="008E3BDA">
            <w:pPr>
              <w:tabs>
                <w:tab w:val="num" w:pos="284"/>
              </w:tabs>
            </w:pPr>
            <w:r>
              <w:lastRenderedPageBreak/>
              <w:t>4.</w:t>
            </w:r>
          </w:p>
        </w:tc>
        <w:tc>
          <w:tcPr>
            <w:tcW w:w="2378" w:type="dxa"/>
          </w:tcPr>
          <w:p w:rsidR="00527156" w:rsidRPr="001044A3" w:rsidRDefault="00527156" w:rsidP="008E3BDA">
            <w:pPr>
              <w:tabs>
                <w:tab w:val="num" w:pos="284"/>
              </w:tabs>
              <w:jc w:val="both"/>
            </w:pPr>
            <w:r w:rsidRPr="001044A3">
              <w:t>Подготовка к тестированию</w:t>
            </w:r>
          </w:p>
        </w:tc>
        <w:tc>
          <w:tcPr>
            <w:tcW w:w="6631" w:type="dxa"/>
          </w:tcPr>
          <w:p w:rsidR="00527156" w:rsidRPr="001044A3" w:rsidRDefault="00527156" w:rsidP="008E3BDA">
            <w:pPr>
              <w:jc w:val="both"/>
            </w:pPr>
            <w:r w:rsidRPr="001044A3"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527156" w:rsidRPr="001044A3" w:rsidRDefault="00527156" w:rsidP="008E3BDA">
            <w:pPr>
              <w:jc w:val="both"/>
            </w:pPr>
            <w:r w:rsidRPr="001044A3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527156" w:rsidRPr="001044A3" w:rsidRDefault="00527156" w:rsidP="008E3BDA">
            <w:pPr>
              <w:jc w:val="both"/>
            </w:pPr>
            <w:r w:rsidRPr="001044A3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527156" w:rsidRPr="001044A3" w:rsidRDefault="00527156" w:rsidP="008E3BDA">
            <w:pPr>
              <w:tabs>
                <w:tab w:val="num" w:pos="284"/>
              </w:tabs>
              <w:jc w:val="both"/>
              <w:rPr>
                <w:lang w:eastAsia="ar-SA"/>
              </w:rPr>
            </w:pPr>
            <w:r w:rsidRPr="001044A3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527156" w:rsidRPr="001044A3" w:rsidTr="00DD1EA6">
        <w:tc>
          <w:tcPr>
            <w:tcW w:w="561" w:type="dxa"/>
          </w:tcPr>
          <w:p w:rsidR="00527156" w:rsidRPr="001044A3" w:rsidRDefault="00527156" w:rsidP="008E3BDA">
            <w:pPr>
              <w:tabs>
                <w:tab w:val="num" w:pos="284"/>
              </w:tabs>
            </w:pPr>
            <w:r>
              <w:t>5</w:t>
            </w:r>
          </w:p>
        </w:tc>
        <w:tc>
          <w:tcPr>
            <w:tcW w:w="2378" w:type="dxa"/>
          </w:tcPr>
          <w:p w:rsidR="00527156" w:rsidRPr="001044A3" w:rsidRDefault="00527156" w:rsidP="008E3BDA">
            <w:pPr>
              <w:tabs>
                <w:tab w:val="num" w:pos="284"/>
              </w:tabs>
            </w:pPr>
            <w:r w:rsidRPr="001044A3">
              <w:t>Подготовка к промежуточной аттестации</w:t>
            </w:r>
          </w:p>
        </w:tc>
        <w:tc>
          <w:tcPr>
            <w:tcW w:w="6631" w:type="dxa"/>
          </w:tcPr>
          <w:p w:rsidR="00527156" w:rsidRPr="001044A3" w:rsidRDefault="00527156" w:rsidP="008E3BD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1044A3">
              <w:t>Промежуточной аттестацией по дисциплине «</w:t>
            </w:r>
            <w:r w:rsidR="008E3BDA">
              <w:rPr>
                <w:bCs/>
              </w:rPr>
              <w:t>Музыкальная педагогика и психология</w:t>
            </w:r>
            <w:r w:rsidRPr="001044A3">
              <w:rPr>
                <w:bCs/>
              </w:rPr>
              <w:t xml:space="preserve">» </w:t>
            </w:r>
            <w:r w:rsidRPr="001044A3">
              <w:t xml:space="preserve">является </w:t>
            </w:r>
            <w:r w:rsidR="008E3BDA">
              <w:t>экзамен</w:t>
            </w:r>
            <w:r w:rsidRPr="001044A3">
              <w:t>.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  <w:r>
              <w:t>.</w:t>
            </w:r>
          </w:p>
          <w:p w:rsidR="00527156" w:rsidRPr="001044A3" w:rsidRDefault="00527156" w:rsidP="008E3BDA">
            <w:pPr>
              <w:jc w:val="both"/>
            </w:pPr>
            <w:r w:rsidRPr="001044A3">
              <w:t>Е</w:t>
            </w:r>
            <w:r w:rsidR="008E3BDA">
              <w:t xml:space="preserve">сли в процессе самостоятельной </w:t>
            </w:r>
            <w:r w:rsidRPr="001044A3">
      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  <w:p w:rsidR="00527156" w:rsidRPr="001044A3" w:rsidRDefault="00527156" w:rsidP="008E3BDA">
            <w:pPr>
              <w:tabs>
                <w:tab w:val="num" w:pos="284"/>
              </w:tabs>
              <w:jc w:val="both"/>
            </w:pPr>
          </w:p>
        </w:tc>
      </w:tr>
    </w:tbl>
    <w:p w:rsidR="007D523F" w:rsidRPr="00102CC0" w:rsidRDefault="007D523F" w:rsidP="008E3BDA">
      <w:pPr>
        <w:ind w:firstLine="567"/>
        <w:jc w:val="center"/>
        <w:rPr>
          <w:b/>
        </w:rPr>
      </w:pPr>
    </w:p>
    <w:p w:rsidR="007D523F" w:rsidRPr="00102CC0" w:rsidRDefault="007D523F" w:rsidP="008E3BDA">
      <w:pPr>
        <w:ind w:firstLine="567"/>
        <w:jc w:val="center"/>
        <w:rPr>
          <w:b/>
        </w:rPr>
      </w:pPr>
      <w:r w:rsidRPr="00102CC0">
        <w:rPr>
          <w:b/>
        </w:rPr>
        <w:t>Самопроверка</w:t>
      </w:r>
    </w:p>
    <w:p w:rsidR="007D523F" w:rsidRPr="00102CC0" w:rsidRDefault="007D523F" w:rsidP="008E3BDA">
      <w:pPr>
        <w:ind w:firstLine="567"/>
        <w:jc w:val="center"/>
        <w:rPr>
          <w:b/>
        </w:rPr>
      </w:pPr>
    </w:p>
    <w:p w:rsidR="007D523F" w:rsidRPr="00102CC0" w:rsidRDefault="007D523F" w:rsidP="008E3BDA">
      <w:pPr>
        <w:tabs>
          <w:tab w:val="left" w:pos="993"/>
        </w:tabs>
        <w:ind w:firstLine="567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7D523F" w:rsidRPr="00102CC0" w:rsidRDefault="007D523F" w:rsidP="008E3BDA">
      <w:pPr>
        <w:tabs>
          <w:tab w:val="left" w:pos="993"/>
        </w:tabs>
        <w:ind w:firstLine="567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7D523F" w:rsidRPr="00102CC0" w:rsidRDefault="007D523F" w:rsidP="008E3BDA">
      <w:pPr>
        <w:tabs>
          <w:tab w:val="left" w:pos="993"/>
        </w:tabs>
        <w:ind w:firstLine="567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7D523F" w:rsidRPr="00102CC0" w:rsidRDefault="007D523F" w:rsidP="008E3BDA">
      <w:pPr>
        <w:tabs>
          <w:tab w:val="left" w:pos="993"/>
        </w:tabs>
        <w:ind w:firstLine="567"/>
        <w:jc w:val="center"/>
      </w:pPr>
    </w:p>
    <w:p w:rsidR="007D523F" w:rsidRPr="001044A3" w:rsidRDefault="007D523F" w:rsidP="008E3BDA">
      <w:pPr>
        <w:tabs>
          <w:tab w:val="left" w:pos="993"/>
        </w:tabs>
        <w:ind w:firstLine="567"/>
        <w:jc w:val="both"/>
        <w:rPr>
          <w:b/>
        </w:rPr>
      </w:pPr>
      <w:r w:rsidRPr="001044A3">
        <w:rPr>
          <w:b/>
        </w:rPr>
        <w:t>Самопроверка включает:</w:t>
      </w:r>
    </w:p>
    <w:p w:rsidR="007D523F" w:rsidRPr="00102CC0" w:rsidRDefault="007D523F" w:rsidP="008E3BDA">
      <w:pPr>
        <w:numPr>
          <w:ilvl w:val="1"/>
          <w:numId w:val="14"/>
        </w:numPr>
        <w:tabs>
          <w:tab w:val="left" w:pos="993"/>
        </w:tabs>
        <w:ind w:left="0" w:firstLine="567"/>
        <w:contextualSpacing/>
        <w:jc w:val="both"/>
      </w:pPr>
      <w:r w:rsidRPr="00102CC0">
        <w:t>умение следить за собой: за своим поведением, речью</w:t>
      </w:r>
      <w:r w:rsidR="001044A3">
        <w:t>, действиями</w:t>
      </w:r>
      <w:r w:rsidRPr="00102CC0">
        <w:t xml:space="preserve"> и поступками, понимая при этом всю меру ответственности за них;</w:t>
      </w:r>
    </w:p>
    <w:p w:rsidR="007D523F" w:rsidRPr="00102CC0" w:rsidRDefault="007D523F" w:rsidP="008E3BDA">
      <w:pPr>
        <w:numPr>
          <w:ilvl w:val="1"/>
          <w:numId w:val="14"/>
        </w:numPr>
        <w:tabs>
          <w:tab w:val="left" w:pos="993"/>
        </w:tabs>
        <w:ind w:left="0" w:firstLine="567"/>
        <w:contextualSpacing/>
        <w:jc w:val="both"/>
      </w:pPr>
      <w:r w:rsidRPr="00102CC0">
        <w:t xml:space="preserve">умение контролировать степень </w:t>
      </w:r>
      <w:r w:rsidR="001044A3">
        <w:t xml:space="preserve">понимания и степень прочности </w:t>
      </w:r>
      <w:r w:rsidRPr="00102CC0">
        <w:t>усвоения знаний и умений, познаваемых в учебном заведении, в коллективе, дома;</w:t>
      </w:r>
    </w:p>
    <w:p w:rsidR="007D523F" w:rsidRPr="00102CC0" w:rsidRDefault="007D523F" w:rsidP="008E3BDA">
      <w:pPr>
        <w:numPr>
          <w:ilvl w:val="1"/>
          <w:numId w:val="14"/>
        </w:numPr>
        <w:tabs>
          <w:tab w:val="left" w:pos="993"/>
        </w:tabs>
        <w:ind w:left="0" w:firstLine="567"/>
        <w:contextualSpacing/>
        <w:jc w:val="both"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7D523F" w:rsidRPr="00102CC0" w:rsidRDefault="007D523F" w:rsidP="008E3BDA">
      <w:pPr>
        <w:tabs>
          <w:tab w:val="left" w:pos="993"/>
        </w:tabs>
        <w:ind w:firstLine="567"/>
        <w:jc w:val="both"/>
      </w:pPr>
      <w:r w:rsidRPr="00102CC0">
        <w:t>Самоконтроль учит ценить свое время, вырабатывает дисциплину труда</w:t>
      </w:r>
      <w:r w:rsidR="001044A3">
        <w:t xml:space="preserve"> </w:t>
      </w: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7D523F" w:rsidRPr="00102CC0" w:rsidRDefault="007D523F" w:rsidP="008E3BDA">
      <w:pPr>
        <w:tabs>
          <w:tab w:val="left" w:pos="993"/>
        </w:tabs>
        <w:ind w:firstLine="567"/>
        <w:jc w:val="both"/>
      </w:pPr>
      <w:r w:rsidRPr="00102CC0">
        <w:t>Самоконтроль вырабатывается и в учебной практике. Способы самоконтроля могут быть следующими:</w:t>
      </w:r>
    </w:p>
    <w:p w:rsidR="007D523F" w:rsidRPr="00102CC0" w:rsidRDefault="007D523F" w:rsidP="008E3BDA">
      <w:pPr>
        <w:numPr>
          <w:ilvl w:val="1"/>
          <w:numId w:val="15"/>
        </w:numPr>
        <w:tabs>
          <w:tab w:val="left" w:pos="993"/>
        </w:tabs>
        <w:ind w:left="0" w:firstLine="567"/>
        <w:contextualSpacing/>
        <w:jc w:val="both"/>
      </w:pPr>
      <w:r w:rsidRPr="00102CC0">
        <w:t>перечитывание написанного текста и сравнение его с текстом учебной книги;</w:t>
      </w:r>
    </w:p>
    <w:p w:rsidR="007D523F" w:rsidRPr="00102CC0" w:rsidRDefault="007D523F" w:rsidP="008E3BDA">
      <w:pPr>
        <w:numPr>
          <w:ilvl w:val="1"/>
          <w:numId w:val="15"/>
        </w:numPr>
        <w:tabs>
          <w:tab w:val="left" w:pos="993"/>
        </w:tabs>
        <w:ind w:left="0" w:firstLine="567"/>
        <w:contextualSpacing/>
        <w:jc w:val="both"/>
      </w:pPr>
      <w:r w:rsidRPr="00102CC0">
        <w:t>повторное перечитывание материала с продумыванием его по частям;</w:t>
      </w:r>
    </w:p>
    <w:p w:rsidR="007D523F" w:rsidRPr="00102CC0" w:rsidRDefault="007D523F" w:rsidP="008E3BDA">
      <w:pPr>
        <w:numPr>
          <w:ilvl w:val="1"/>
          <w:numId w:val="15"/>
        </w:numPr>
        <w:tabs>
          <w:tab w:val="left" w:pos="993"/>
        </w:tabs>
        <w:ind w:left="0" w:firstLine="567"/>
        <w:contextualSpacing/>
        <w:jc w:val="both"/>
      </w:pPr>
      <w:r w:rsidRPr="00102CC0">
        <w:t>пересказ прочитанного;</w:t>
      </w:r>
    </w:p>
    <w:p w:rsidR="007D523F" w:rsidRPr="00102CC0" w:rsidRDefault="007D523F" w:rsidP="008E3BDA">
      <w:pPr>
        <w:numPr>
          <w:ilvl w:val="1"/>
          <w:numId w:val="15"/>
        </w:numPr>
        <w:tabs>
          <w:tab w:val="left" w:pos="993"/>
        </w:tabs>
        <w:ind w:left="0" w:firstLine="567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7D523F" w:rsidRPr="00102CC0" w:rsidRDefault="007D523F" w:rsidP="008E3BDA">
      <w:pPr>
        <w:numPr>
          <w:ilvl w:val="1"/>
          <w:numId w:val="15"/>
        </w:numPr>
        <w:tabs>
          <w:tab w:val="left" w:pos="993"/>
        </w:tabs>
        <w:ind w:left="0" w:firstLine="567"/>
        <w:contextualSpacing/>
        <w:jc w:val="both"/>
      </w:pPr>
      <w:r w:rsidRPr="00102CC0">
        <w:t>текста по памяти;</w:t>
      </w:r>
    </w:p>
    <w:p w:rsidR="007D523F" w:rsidRPr="00102CC0" w:rsidRDefault="007D523F" w:rsidP="008E3BDA">
      <w:pPr>
        <w:numPr>
          <w:ilvl w:val="1"/>
          <w:numId w:val="15"/>
        </w:numPr>
        <w:tabs>
          <w:tab w:val="left" w:pos="993"/>
        </w:tabs>
        <w:ind w:left="0" w:firstLine="567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7D523F" w:rsidRPr="00102CC0" w:rsidRDefault="007D523F" w:rsidP="008E3BDA">
      <w:pPr>
        <w:numPr>
          <w:ilvl w:val="1"/>
          <w:numId w:val="15"/>
        </w:numPr>
        <w:tabs>
          <w:tab w:val="left" w:pos="993"/>
        </w:tabs>
        <w:ind w:left="0" w:firstLine="567"/>
        <w:contextualSpacing/>
        <w:jc w:val="both"/>
      </w:pPr>
      <w:r w:rsidRPr="00102CC0">
        <w:t>участие во взаимопроверке (ана</w:t>
      </w:r>
      <w:r w:rsidR="001044A3">
        <w:t xml:space="preserve">лиз и оценка устных ответов, </w:t>
      </w:r>
      <w:r w:rsidRPr="00102CC0">
        <w:t>практических работ своих товарищей; дополнительные вопросы к их ответам; сочинения-рецензии и т.п.).</w:t>
      </w:r>
    </w:p>
    <w:p w:rsidR="007D523F" w:rsidRPr="00102CC0" w:rsidRDefault="007D523F" w:rsidP="008E3BDA">
      <w:pPr>
        <w:tabs>
          <w:tab w:val="left" w:pos="993"/>
        </w:tabs>
        <w:ind w:firstLine="567"/>
        <w:jc w:val="both"/>
      </w:pPr>
      <w:r w:rsidRPr="00102CC0">
        <w:t>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7D523F" w:rsidRPr="00102CC0" w:rsidRDefault="007D523F" w:rsidP="008E3BDA">
      <w:pPr>
        <w:tabs>
          <w:tab w:val="left" w:pos="993"/>
        </w:tabs>
        <w:ind w:firstLine="567"/>
        <w:jc w:val="both"/>
      </w:pPr>
      <w:r w:rsidRPr="00102CC0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7D523F" w:rsidRPr="00102CC0" w:rsidRDefault="007D523F" w:rsidP="008E3BDA">
      <w:pPr>
        <w:tabs>
          <w:tab w:val="left" w:pos="993"/>
        </w:tabs>
        <w:ind w:firstLine="567"/>
        <w:jc w:val="both"/>
        <w:rPr>
          <w:b/>
        </w:rPr>
      </w:pPr>
      <w:r w:rsidRPr="00102CC0">
        <w:t>И конечно, необходимо отметить большое воспитательное з</w:t>
      </w:r>
      <w:r w:rsidR="001044A3">
        <w:t xml:space="preserve">начение самоконтроля как оценочно-результативного компонента </w:t>
      </w:r>
      <w:r w:rsidRPr="00102CC0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7D523F" w:rsidRPr="00102CC0" w:rsidRDefault="007D523F" w:rsidP="008E3BDA">
      <w:pPr>
        <w:ind w:firstLine="567"/>
        <w:jc w:val="center"/>
        <w:rPr>
          <w:b/>
        </w:rPr>
      </w:pPr>
      <w:r w:rsidRPr="00102CC0">
        <w:rPr>
          <w:b/>
        </w:rPr>
        <w:t>Консультации</w:t>
      </w:r>
    </w:p>
    <w:p w:rsidR="007D523F" w:rsidRPr="00102CC0" w:rsidRDefault="007D523F" w:rsidP="008E3BDA">
      <w:pPr>
        <w:ind w:firstLine="567"/>
        <w:jc w:val="both"/>
      </w:pPr>
      <w:r w:rsidRPr="00102CC0">
        <w:t>Е</w:t>
      </w:r>
      <w:r w:rsidR="00F23873">
        <w:t xml:space="preserve">сли в процессе самостоятельной </w:t>
      </w:r>
      <w:r w:rsidRPr="00102CC0">
        <w:t xml:space="preserve">работы над изучением теоретического материала или при решении практических задач у студента возникают вопросы, разрешить которые </w:t>
      </w:r>
      <w:r w:rsidRPr="00102CC0">
        <w:lastRenderedPageBreak/>
        <w:t>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7D523F" w:rsidRPr="00102CC0" w:rsidRDefault="007D523F" w:rsidP="008E3BDA">
      <w:pPr>
        <w:ind w:firstLine="567"/>
        <w:jc w:val="both"/>
        <w:rPr>
          <w:b/>
        </w:rPr>
      </w:pPr>
    </w:p>
    <w:p w:rsidR="007D523F" w:rsidRPr="00102CC0" w:rsidRDefault="007D523F" w:rsidP="008E3BDA">
      <w:pPr>
        <w:ind w:firstLine="567"/>
        <w:jc w:val="center"/>
        <w:rPr>
          <w:b/>
          <w:bCs/>
        </w:rPr>
      </w:pPr>
    </w:p>
    <w:p w:rsidR="007D523F" w:rsidRPr="00102CC0" w:rsidRDefault="007D523F" w:rsidP="00055D64">
      <w:pPr>
        <w:ind w:firstLine="567"/>
        <w:rPr>
          <w:rStyle w:val="5"/>
          <w:rFonts w:ascii="Times New Roman" w:hAnsi="Times New Roman" w:cs="Times New Roman"/>
          <w:b/>
        </w:rPr>
      </w:pPr>
    </w:p>
    <w:p w:rsidR="007D523F" w:rsidRPr="008E3BDA" w:rsidRDefault="007D523F" w:rsidP="00055D64">
      <w:pPr>
        <w:spacing w:line="276" w:lineRule="auto"/>
        <w:ind w:firstLine="567"/>
        <w:jc w:val="both"/>
        <w:rPr>
          <w:lang w:eastAsia="zh-CN"/>
        </w:rPr>
      </w:pPr>
      <w:r w:rsidRPr="00B8537F">
        <w:rPr>
          <w:lang w:eastAsia="zh-CN"/>
        </w:rPr>
        <w:t>Авто</w:t>
      </w:r>
      <w:r w:rsidR="00F23873">
        <w:rPr>
          <w:lang w:eastAsia="zh-CN"/>
        </w:rPr>
        <w:t xml:space="preserve">р: </w:t>
      </w:r>
      <w:r w:rsidR="008E3BDA" w:rsidRPr="008E3BDA">
        <w:rPr>
          <w:lang w:eastAsia="zh-CN"/>
        </w:rPr>
        <w:t>кандидат педагогических наук, доцент кафедры музыкального образования ФИС МГИК Е.В. Климай</w:t>
      </w:r>
    </w:p>
    <w:p w:rsidR="008E3BDA" w:rsidRPr="00102CC0" w:rsidRDefault="008E3BDA" w:rsidP="008E3BDA">
      <w:pPr>
        <w:ind w:firstLine="567"/>
      </w:pPr>
    </w:p>
    <w:sectPr w:rsidR="008E3BDA" w:rsidRPr="00102CC0" w:rsidSect="008E6889"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CEC" w:rsidRDefault="005C4CEC" w:rsidP="003B0C2A">
      <w:r>
        <w:separator/>
      </w:r>
    </w:p>
  </w:endnote>
  <w:endnote w:type="continuationSeparator" w:id="0">
    <w:p w:rsidR="005C4CEC" w:rsidRDefault="005C4CEC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23F" w:rsidRDefault="00456F0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92F97">
      <w:rPr>
        <w:noProof/>
      </w:rPr>
      <w:t>2</w:t>
    </w:r>
    <w:r>
      <w:rPr>
        <w:noProof/>
      </w:rPr>
      <w:fldChar w:fldCharType="end"/>
    </w:r>
  </w:p>
  <w:p w:rsidR="007D523F" w:rsidRDefault="007D52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CEC" w:rsidRDefault="005C4CEC" w:rsidP="003B0C2A">
      <w:r>
        <w:separator/>
      </w:r>
    </w:p>
  </w:footnote>
  <w:footnote w:type="continuationSeparator" w:id="0">
    <w:p w:rsidR="005C4CEC" w:rsidRDefault="005C4CEC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7"/>
  </w:num>
  <w:num w:numId="5">
    <w:abstractNumId w:val="0"/>
  </w:num>
  <w:num w:numId="6">
    <w:abstractNumId w:val="19"/>
  </w:num>
  <w:num w:numId="7">
    <w:abstractNumId w:val="20"/>
  </w:num>
  <w:num w:numId="8">
    <w:abstractNumId w:val="1"/>
  </w:num>
  <w:num w:numId="9">
    <w:abstractNumId w:val="15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2"/>
  </w:num>
  <w:num w:numId="15">
    <w:abstractNumId w:val="21"/>
  </w:num>
  <w:num w:numId="16">
    <w:abstractNumId w:val="2"/>
  </w:num>
  <w:num w:numId="17">
    <w:abstractNumId w:val="9"/>
  </w:num>
  <w:num w:numId="18">
    <w:abstractNumId w:val="10"/>
  </w:num>
  <w:num w:numId="19">
    <w:abstractNumId w:val="11"/>
  </w:num>
  <w:num w:numId="20">
    <w:abstractNumId w:val="17"/>
  </w:num>
  <w:num w:numId="21">
    <w:abstractNumId w:val="14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C2A"/>
    <w:rsid w:val="00031016"/>
    <w:rsid w:val="00040EEC"/>
    <w:rsid w:val="00055D64"/>
    <w:rsid w:val="000A0A26"/>
    <w:rsid w:val="000C56D4"/>
    <w:rsid w:val="00102CC0"/>
    <w:rsid w:val="001044A3"/>
    <w:rsid w:val="00153C78"/>
    <w:rsid w:val="00192F97"/>
    <w:rsid w:val="001C3ED9"/>
    <w:rsid w:val="001F5D0D"/>
    <w:rsid w:val="00220760"/>
    <w:rsid w:val="00235905"/>
    <w:rsid w:val="002516C6"/>
    <w:rsid w:val="0025294A"/>
    <w:rsid w:val="002A3A2B"/>
    <w:rsid w:val="002C0125"/>
    <w:rsid w:val="002E5FAF"/>
    <w:rsid w:val="00326D4E"/>
    <w:rsid w:val="00336A06"/>
    <w:rsid w:val="00377531"/>
    <w:rsid w:val="00394492"/>
    <w:rsid w:val="003A7A09"/>
    <w:rsid w:val="003B0C2A"/>
    <w:rsid w:val="003F49BB"/>
    <w:rsid w:val="004054B9"/>
    <w:rsid w:val="00456F0C"/>
    <w:rsid w:val="00460765"/>
    <w:rsid w:val="00467A2F"/>
    <w:rsid w:val="00477403"/>
    <w:rsid w:val="004A57E2"/>
    <w:rsid w:val="004B2F59"/>
    <w:rsid w:val="00527156"/>
    <w:rsid w:val="0058133F"/>
    <w:rsid w:val="005A15AE"/>
    <w:rsid w:val="005B5904"/>
    <w:rsid w:val="005C4CEC"/>
    <w:rsid w:val="005E0E0E"/>
    <w:rsid w:val="005F466E"/>
    <w:rsid w:val="00666585"/>
    <w:rsid w:val="006A4A93"/>
    <w:rsid w:val="006D2BDA"/>
    <w:rsid w:val="00730FB0"/>
    <w:rsid w:val="0073244D"/>
    <w:rsid w:val="00747DBC"/>
    <w:rsid w:val="00774E58"/>
    <w:rsid w:val="00797DD0"/>
    <w:rsid w:val="007A6315"/>
    <w:rsid w:val="007C5773"/>
    <w:rsid w:val="007D523F"/>
    <w:rsid w:val="007F47BB"/>
    <w:rsid w:val="007F6F16"/>
    <w:rsid w:val="008140CD"/>
    <w:rsid w:val="00820910"/>
    <w:rsid w:val="00825432"/>
    <w:rsid w:val="00835C73"/>
    <w:rsid w:val="00841F64"/>
    <w:rsid w:val="00863621"/>
    <w:rsid w:val="00873AE2"/>
    <w:rsid w:val="00892F6F"/>
    <w:rsid w:val="008A25FC"/>
    <w:rsid w:val="008B1ABD"/>
    <w:rsid w:val="008D4777"/>
    <w:rsid w:val="008E24E2"/>
    <w:rsid w:val="008E3BDA"/>
    <w:rsid w:val="008E5879"/>
    <w:rsid w:val="008E6889"/>
    <w:rsid w:val="00903F8B"/>
    <w:rsid w:val="0093026E"/>
    <w:rsid w:val="00984626"/>
    <w:rsid w:val="0098651B"/>
    <w:rsid w:val="009A5EF1"/>
    <w:rsid w:val="009B0615"/>
    <w:rsid w:val="009B7C14"/>
    <w:rsid w:val="009C729C"/>
    <w:rsid w:val="00A3162E"/>
    <w:rsid w:val="00A42D85"/>
    <w:rsid w:val="00A91D8E"/>
    <w:rsid w:val="00AF2F4E"/>
    <w:rsid w:val="00AF7FA3"/>
    <w:rsid w:val="00B006BF"/>
    <w:rsid w:val="00B05669"/>
    <w:rsid w:val="00B06561"/>
    <w:rsid w:val="00B17CDA"/>
    <w:rsid w:val="00B2516B"/>
    <w:rsid w:val="00B7212F"/>
    <w:rsid w:val="00B8537F"/>
    <w:rsid w:val="00B97720"/>
    <w:rsid w:val="00BB153D"/>
    <w:rsid w:val="00BE4C4C"/>
    <w:rsid w:val="00C1066D"/>
    <w:rsid w:val="00C31A2E"/>
    <w:rsid w:val="00C331C2"/>
    <w:rsid w:val="00C35353"/>
    <w:rsid w:val="00C81E55"/>
    <w:rsid w:val="00C85055"/>
    <w:rsid w:val="00CC33A2"/>
    <w:rsid w:val="00CD5400"/>
    <w:rsid w:val="00D70446"/>
    <w:rsid w:val="00D97CF4"/>
    <w:rsid w:val="00DA555E"/>
    <w:rsid w:val="00DD1EA6"/>
    <w:rsid w:val="00E110E8"/>
    <w:rsid w:val="00E21B65"/>
    <w:rsid w:val="00E42500"/>
    <w:rsid w:val="00E444C5"/>
    <w:rsid w:val="00E67D76"/>
    <w:rsid w:val="00ED312A"/>
    <w:rsid w:val="00EE10C3"/>
    <w:rsid w:val="00EE42D8"/>
    <w:rsid w:val="00F05133"/>
    <w:rsid w:val="00F23873"/>
    <w:rsid w:val="00F4443C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38373F"/>
  <w15:docId w15:val="{C6BD9500-5076-4C99-AD39-71FF53A9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0C2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B0C2A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B0C2A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3B0C2A"/>
    <w:rPr>
      <w:rFonts w:ascii="Calibri Light" w:hAnsi="Calibri Light" w:cs="Times New Roman"/>
      <w:color w:val="2E74B5"/>
      <w:sz w:val="26"/>
      <w:szCs w:val="26"/>
      <w:lang w:eastAsia="ru-RU"/>
    </w:rPr>
  </w:style>
  <w:style w:type="character" w:customStyle="1" w:styleId="5">
    <w:name w:val="Основной текст (5)"/>
    <w:uiPriority w:val="99"/>
    <w:rsid w:val="003B0C2A"/>
    <w:rPr>
      <w:rFonts w:ascii="Calibri" w:eastAsia="Times New Roman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styleId="a3">
    <w:name w:val="header"/>
    <w:basedOn w:val="a"/>
    <w:link w:val="a4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3B0C2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1"/>
    <w:next w:val="a"/>
    <w:uiPriority w:val="99"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99"/>
    <w:rsid w:val="003B0C2A"/>
    <w:pPr>
      <w:spacing w:after="100"/>
      <w:ind w:left="240"/>
    </w:pPr>
  </w:style>
  <w:style w:type="character" w:styleId="a8">
    <w:name w:val="Hyperlink"/>
    <w:uiPriority w:val="99"/>
    <w:rsid w:val="003B0C2A"/>
    <w:rPr>
      <w:rFonts w:cs="Times New Roman"/>
      <w:color w:val="0563C1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E6889"/>
    <w:rPr>
      <w:rFonts w:ascii="Tahoma" w:hAnsi="Tahoma" w:cs="Tahoma"/>
      <w:sz w:val="16"/>
      <w:szCs w:val="16"/>
      <w:lang w:eastAsia="ru-RU"/>
    </w:rPr>
  </w:style>
  <w:style w:type="character" w:customStyle="1" w:styleId="butback">
    <w:name w:val="butback"/>
    <w:uiPriority w:val="99"/>
    <w:rsid w:val="004A57E2"/>
    <w:rPr>
      <w:rFonts w:cs="Times New Roman"/>
    </w:rPr>
  </w:style>
  <w:style w:type="character" w:customStyle="1" w:styleId="submenu-table">
    <w:name w:val="submenu-table"/>
    <w:uiPriority w:val="99"/>
    <w:rsid w:val="004A57E2"/>
    <w:rPr>
      <w:rFonts w:cs="Times New Roman"/>
    </w:rPr>
  </w:style>
  <w:style w:type="paragraph" w:styleId="ad">
    <w:name w:val="Normal (Web)"/>
    <w:basedOn w:val="a"/>
    <w:uiPriority w:val="99"/>
    <w:semiHidden/>
    <w:rsid w:val="000C56D4"/>
    <w:pPr>
      <w:spacing w:before="100" w:beforeAutospacing="1" w:after="100" w:afterAutospacing="1"/>
    </w:pPr>
  </w:style>
  <w:style w:type="character" w:styleId="ae">
    <w:name w:val="Strong"/>
    <w:uiPriority w:val="99"/>
    <w:qFormat/>
    <w:rsid w:val="000C56D4"/>
    <w:rPr>
      <w:rFonts w:cs="Times New Roman"/>
      <w:b/>
      <w:bCs/>
    </w:rPr>
  </w:style>
  <w:style w:type="table" w:styleId="af">
    <w:name w:val="Light Shading"/>
    <w:basedOn w:val="a1"/>
    <w:uiPriority w:val="60"/>
    <w:rsid w:val="00F4443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f0">
    <w:name w:val="Body Text"/>
    <w:basedOn w:val="a"/>
    <w:link w:val="af1"/>
    <w:rsid w:val="008E3BDA"/>
    <w:pPr>
      <w:jc w:val="center"/>
    </w:pPr>
    <w:rPr>
      <w:b/>
      <w:bCs/>
      <w:smallCaps/>
      <w:lang w:eastAsia="zh-CN"/>
    </w:rPr>
  </w:style>
  <w:style w:type="character" w:customStyle="1" w:styleId="af1">
    <w:name w:val="Основной текст Знак"/>
    <w:link w:val="af0"/>
    <w:rsid w:val="008E3BDA"/>
    <w:rPr>
      <w:rFonts w:ascii="Times New Roman" w:eastAsia="Times New Roman" w:hAnsi="Times New Roman"/>
      <w:b/>
      <w:bCs/>
      <w:smallCap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3047</Words>
  <Characters>17369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20376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Елена Сергеевна Сахарчук</dc:creator>
  <cp:keywords/>
  <dc:description/>
  <cp:lastModifiedBy>Ирина Львовна Киселева</cp:lastModifiedBy>
  <cp:revision>28</cp:revision>
  <dcterms:created xsi:type="dcterms:W3CDTF">2022-02-11T08:13:00Z</dcterms:created>
  <dcterms:modified xsi:type="dcterms:W3CDTF">2024-07-24T07:23:00Z</dcterms:modified>
</cp:coreProperties>
</file>